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B3B" w:rsidRPr="00072D3B" w:rsidRDefault="00072D3B" w:rsidP="00072D3B">
      <w:pPr>
        <w:spacing w:after="0" w:line="360" w:lineRule="auto"/>
        <w:jc w:val="center"/>
        <w:rPr>
          <w:rFonts w:ascii="Times New Roman" w:hAnsi="Times New Roman" w:cs="Times New Roman"/>
          <w:sz w:val="32"/>
          <w:szCs w:val="24"/>
        </w:rPr>
      </w:pPr>
      <w:r w:rsidRPr="00072D3B">
        <w:rPr>
          <w:rFonts w:ascii="Times New Roman" w:hAnsi="Times New Roman" w:cs="Times New Roman"/>
          <w:sz w:val="32"/>
          <w:szCs w:val="24"/>
        </w:rPr>
        <w:t>ГБУ ДО ДМЦ «Юный моряк»</w:t>
      </w:r>
    </w:p>
    <w:p w:rsidR="00F91786" w:rsidRPr="00072D3B" w:rsidRDefault="00F91786" w:rsidP="00F91786">
      <w:pPr>
        <w:spacing w:line="360" w:lineRule="auto"/>
        <w:jc w:val="center"/>
        <w:rPr>
          <w:rFonts w:ascii="Times New Roman" w:hAnsi="Times New Roman" w:cs="Times New Roman"/>
          <w:sz w:val="32"/>
          <w:szCs w:val="24"/>
        </w:rPr>
      </w:pPr>
      <w:r w:rsidRPr="00072D3B">
        <w:rPr>
          <w:rFonts w:ascii="Times New Roman" w:hAnsi="Times New Roman" w:cs="Times New Roman"/>
          <w:sz w:val="32"/>
          <w:szCs w:val="24"/>
        </w:rPr>
        <w:t>Кронштадтского района города Санкт-Петербурга</w:t>
      </w:r>
    </w:p>
    <w:p w:rsidR="007E6FE7" w:rsidRDefault="007E6FE7" w:rsidP="003B528E">
      <w:pPr>
        <w:spacing w:line="360" w:lineRule="auto"/>
        <w:rPr>
          <w:rFonts w:ascii="Times New Roman" w:hAnsi="Times New Roman" w:cs="Times New Roman"/>
          <w:sz w:val="24"/>
          <w:szCs w:val="24"/>
        </w:rPr>
      </w:pPr>
      <w:bookmarkStart w:id="0" w:name="_GoBack"/>
      <w:bookmarkEnd w:id="0"/>
    </w:p>
    <w:p w:rsidR="00505B3B" w:rsidRPr="00505B3B" w:rsidRDefault="007E6FE7" w:rsidP="003B528E">
      <w:pPr>
        <w:spacing w:line="360" w:lineRule="auto"/>
        <w:jc w:val="center"/>
        <w:rPr>
          <w:rFonts w:ascii="Times New Roman" w:hAnsi="Times New Roman" w:cs="Times New Roman"/>
          <w:sz w:val="32"/>
          <w:szCs w:val="32"/>
        </w:rPr>
      </w:pPr>
      <w:r>
        <w:rPr>
          <w:rFonts w:ascii="Times New Roman" w:hAnsi="Times New Roman" w:cs="Times New Roman"/>
          <w:sz w:val="32"/>
          <w:szCs w:val="32"/>
        </w:rPr>
        <w:t>Районный историко-краеведческий конкурс «Все о флоте»</w:t>
      </w:r>
    </w:p>
    <w:p w:rsidR="00505B3B" w:rsidRPr="00072D3B" w:rsidRDefault="00505B3B" w:rsidP="003B528E">
      <w:pPr>
        <w:spacing w:line="360" w:lineRule="auto"/>
        <w:jc w:val="center"/>
        <w:rPr>
          <w:rFonts w:ascii="Times New Roman" w:hAnsi="Times New Roman" w:cs="Times New Roman"/>
          <w:b/>
          <w:sz w:val="32"/>
          <w:szCs w:val="32"/>
        </w:rPr>
      </w:pPr>
      <w:r w:rsidRPr="00072D3B">
        <w:rPr>
          <w:rFonts w:ascii="Times New Roman" w:hAnsi="Times New Roman" w:cs="Times New Roman"/>
          <w:b/>
          <w:sz w:val="32"/>
          <w:szCs w:val="32"/>
        </w:rPr>
        <w:t>Реферат</w:t>
      </w:r>
    </w:p>
    <w:p w:rsidR="00072D3B" w:rsidRDefault="00072D3B" w:rsidP="00072D3B">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«Знаменитые флотоводцы. </w:t>
      </w:r>
    </w:p>
    <w:p w:rsidR="00C96D6D" w:rsidRPr="00072D3B" w:rsidRDefault="00C96D6D" w:rsidP="003B528E">
      <w:pPr>
        <w:spacing w:line="360" w:lineRule="auto"/>
        <w:jc w:val="center"/>
        <w:rPr>
          <w:rFonts w:ascii="Times New Roman" w:hAnsi="Times New Roman" w:cs="Times New Roman"/>
          <w:b/>
          <w:sz w:val="32"/>
          <w:szCs w:val="32"/>
        </w:rPr>
      </w:pPr>
      <w:r w:rsidRPr="00072D3B">
        <w:rPr>
          <w:rFonts w:ascii="Times New Roman" w:hAnsi="Times New Roman" w:cs="Times New Roman"/>
          <w:b/>
          <w:sz w:val="32"/>
          <w:szCs w:val="32"/>
        </w:rPr>
        <w:t>ФАДДЕЙ ФАДДЕЕВИЧ БЕЛЛИНСГАУЗЕН</w:t>
      </w:r>
      <w:r w:rsidR="00072D3B">
        <w:rPr>
          <w:rFonts w:ascii="Times New Roman" w:hAnsi="Times New Roman" w:cs="Times New Roman"/>
          <w:b/>
          <w:sz w:val="32"/>
          <w:szCs w:val="32"/>
        </w:rPr>
        <w:t>»</w:t>
      </w:r>
    </w:p>
    <w:p w:rsidR="00505B3B" w:rsidRDefault="004E69DB" w:rsidP="003B528E">
      <w:pPr>
        <w:spacing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C0E5284" wp14:editId="3C805936">
            <wp:extent cx="2752725" cy="39535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sgauz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430" cy="3956015"/>
                    </a:xfrm>
                    <a:prstGeom prst="rect">
                      <a:avLst/>
                    </a:prstGeom>
                    <a:ln>
                      <a:noFill/>
                    </a:ln>
                    <a:effectLst>
                      <a:softEdge rad="112500"/>
                    </a:effectLst>
                  </pic:spPr>
                </pic:pic>
              </a:graphicData>
            </a:graphic>
          </wp:inline>
        </w:drawing>
      </w:r>
    </w:p>
    <w:tbl>
      <w:tblPr>
        <w:tblStyle w:val="a4"/>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505B3B" w:rsidTr="00505B3B">
        <w:tc>
          <w:tcPr>
            <w:tcW w:w="4076" w:type="dxa"/>
          </w:tcPr>
          <w:p w:rsidR="00505B3B" w:rsidRDefault="00505B3B" w:rsidP="003B528E">
            <w:pPr>
              <w:spacing w:line="360" w:lineRule="auto"/>
              <w:rPr>
                <w:rFonts w:ascii="Times New Roman" w:hAnsi="Times New Roman" w:cs="Times New Roman"/>
                <w:sz w:val="24"/>
                <w:szCs w:val="24"/>
              </w:rPr>
            </w:pPr>
            <w:r>
              <w:rPr>
                <w:rFonts w:ascii="Times New Roman" w:hAnsi="Times New Roman" w:cs="Times New Roman"/>
                <w:sz w:val="24"/>
                <w:szCs w:val="24"/>
              </w:rPr>
              <w:t xml:space="preserve">Выполнили ученики 7 б класса </w:t>
            </w:r>
          </w:p>
          <w:p w:rsidR="00505B3B" w:rsidRDefault="00505B3B" w:rsidP="003B528E">
            <w:pPr>
              <w:spacing w:line="360" w:lineRule="auto"/>
              <w:rPr>
                <w:rFonts w:ascii="Times New Roman" w:hAnsi="Times New Roman" w:cs="Times New Roman"/>
                <w:sz w:val="24"/>
                <w:szCs w:val="24"/>
              </w:rPr>
            </w:pPr>
            <w:r>
              <w:rPr>
                <w:rFonts w:ascii="Times New Roman" w:hAnsi="Times New Roman" w:cs="Times New Roman"/>
                <w:sz w:val="24"/>
                <w:szCs w:val="24"/>
              </w:rPr>
              <w:t>ГБОУ СОШ №422</w:t>
            </w:r>
          </w:p>
          <w:p w:rsidR="00505B3B" w:rsidRPr="00505B3B" w:rsidRDefault="00505B3B" w:rsidP="003B528E">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Серова Л.Л.</w:t>
            </w:r>
          </w:p>
        </w:tc>
      </w:tr>
    </w:tbl>
    <w:p w:rsidR="00505B3B" w:rsidRDefault="00505B3B" w:rsidP="003B528E">
      <w:pPr>
        <w:spacing w:line="360" w:lineRule="auto"/>
        <w:rPr>
          <w:rFonts w:ascii="Times New Roman" w:hAnsi="Times New Roman" w:cs="Times New Roman"/>
          <w:sz w:val="32"/>
          <w:szCs w:val="32"/>
        </w:rPr>
      </w:pPr>
    </w:p>
    <w:p w:rsidR="00505B3B" w:rsidRPr="00505B3B" w:rsidRDefault="00505B3B" w:rsidP="00072D3B">
      <w:pPr>
        <w:spacing w:after="0" w:line="360" w:lineRule="auto"/>
        <w:jc w:val="center"/>
        <w:rPr>
          <w:rFonts w:ascii="Times New Roman" w:hAnsi="Times New Roman" w:cs="Times New Roman"/>
          <w:sz w:val="24"/>
          <w:szCs w:val="24"/>
        </w:rPr>
      </w:pPr>
      <w:r w:rsidRPr="00505B3B">
        <w:rPr>
          <w:rFonts w:ascii="Times New Roman" w:hAnsi="Times New Roman" w:cs="Times New Roman"/>
          <w:sz w:val="24"/>
          <w:szCs w:val="24"/>
        </w:rPr>
        <w:t>Кронштадт</w:t>
      </w:r>
    </w:p>
    <w:p w:rsidR="00E35B70" w:rsidRDefault="00505B3B" w:rsidP="003B528E">
      <w:pPr>
        <w:spacing w:line="360" w:lineRule="auto"/>
        <w:jc w:val="center"/>
        <w:rPr>
          <w:rFonts w:ascii="Times New Roman" w:hAnsi="Times New Roman" w:cs="Times New Roman"/>
          <w:sz w:val="24"/>
          <w:szCs w:val="24"/>
        </w:rPr>
      </w:pPr>
      <w:r w:rsidRPr="00505B3B">
        <w:rPr>
          <w:rFonts w:ascii="Times New Roman" w:hAnsi="Times New Roman" w:cs="Times New Roman"/>
          <w:sz w:val="24"/>
          <w:szCs w:val="24"/>
        </w:rPr>
        <w:t>2021</w:t>
      </w:r>
      <w:r w:rsidR="00E35B70">
        <w:rPr>
          <w:rFonts w:ascii="Times New Roman" w:hAnsi="Times New Roman" w:cs="Times New Roman"/>
          <w:sz w:val="24"/>
          <w:szCs w:val="24"/>
        </w:rPr>
        <w:t>г</w:t>
      </w:r>
    </w:p>
    <w:sdt>
      <w:sdtPr>
        <w:rPr>
          <w:rFonts w:asciiTheme="minorHAnsi" w:eastAsiaTheme="minorHAnsi" w:hAnsiTheme="minorHAnsi" w:cstheme="minorBidi"/>
          <w:b w:val="0"/>
          <w:bCs w:val="0"/>
          <w:color w:val="auto"/>
          <w:sz w:val="22"/>
          <w:szCs w:val="22"/>
          <w:lang w:eastAsia="en-US"/>
        </w:rPr>
        <w:id w:val="1968316488"/>
        <w:docPartObj>
          <w:docPartGallery w:val="Table of Contents"/>
          <w:docPartUnique/>
        </w:docPartObj>
      </w:sdtPr>
      <w:sdtEndPr/>
      <w:sdtContent>
        <w:p w:rsidR="005A5A7C" w:rsidRDefault="005A5A7C">
          <w:pPr>
            <w:pStyle w:val="ad"/>
          </w:pPr>
          <w:r>
            <w:t>Оглавление</w:t>
          </w:r>
        </w:p>
        <w:p w:rsidR="005A5A7C" w:rsidRDefault="005A5A7C">
          <w:pPr>
            <w:pStyle w:val="11"/>
            <w:tabs>
              <w:tab w:val="right" w:leader="dot" w:pos="9345"/>
            </w:tabs>
            <w:rPr>
              <w:noProof/>
            </w:rPr>
          </w:pPr>
          <w:r>
            <w:fldChar w:fldCharType="begin"/>
          </w:r>
          <w:r>
            <w:instrText xml:space="preserve"> TOC \o "1-3" \h \z \u </w:instrText>
          </w:r>
          <w:r>
            <w:fldChar w:fldCharType="separate"/>
          </w:r>
          <w:hyperlink w:anchor="_Toc88502310" w:history="1">
            <w:r w:rsidRPr="00D02C80">
              <w:rPr>
                <w:rStyle w:val="a3"/>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_Toc88502310 \h </w:instrText>
            </w:r>
            <w:r>
              <w:rPr>
                <w:noProof/>
                <w:webHidden/>
              </w:rPr>
            </w:r>
            <w:r>
              <w:rPr>
                <w:noProof/>
                <w:webHidden/>
              </w:rPr>
              <w:fldChar w:fldCharType="separate"/>
            </w:r>
            <w:r w:rsidR="00010803">
              <w:rPr>
                <w:noProof/>
                <w:webHidden/>
              </w:rPr>
              <w:t>3</w:t>
            </w:r>
            <w:r>
              <w:rPr>
                <w:noProof/>
                <w:webHidden/>
              </w:rPr>
              <w:fldChar w:fldCharType="end"/>
            </w:r>
          </w:hyperlink>
        </w:p>
        <w:p w:rsidR="005A5A7C" w:rsidRDefault="00054FAC">
          <w:pPr>
            <w:pStyle w:val="11"/>
            <w:tabs>
              <w:tab w:val="right" w:leader="dot" w:pos="9345"/>
            </w:tabs>
            <w:rPr>
              <w:noProof/>
            </w:rPr>
          </w:pPr>
          <w:hyperlink w:anchor="_Toc88502311" w:history="1">
            <w:r w:rsidR="005A5A7C" w:rsidRPr="00D02C80">
              <w:rPr>
                <w:rStyle w:val="a3"/>
                <w:rFonts w:ascii="Times New Roman" w:hAnsi="Times New Roman" w:cs="Times New Roman"/>
                <w:noProof/>
              </w:rPr>
              <w:t>Краткая биография Ф.Ф. Беллинсгаузена</w:t>
            </w:r>
            <w:r w:rsidR="005A5A7C">
              <w:rPr>
                <w:noProof/>
                <w:webHidden/>
              </w:rPr>
              <w:tab/>
            </w:r>
            <w:r w:rsidR="005A5A7C">
              <w:rPr>
                <w:noProof/>
                <w:webHidden/>
              </w:rPr>
              <w:fldChar w:fldCharType="begin"/>
            </w:r>
            <w:r w:rsidR="005A5A7C">
              <w:rPr>
                <w:noProof/>
                <w:webHidden/>
              </w:rPr>
              <w:instrText xml:space="preserve"> PAGEREF _Toc88502311 \h </w:instrText>
            </w:r>
            <w:r w:rsidR="005A5A7C">
              <w:rPr>
                <w:noProof/>
                <w:webHidden/>
              </w:rPr>
            </w:r>
            <w:r w:rsidR="005A5A7C">
              <w:rPr>
                <w:noProof/>
                <w:webHidden/>
              </w:rPr>
              <w:fldChar w:fldCharType="separate"/>
            </w:r>
            <w:r w:rsidR="00010803">
              <w:rPr>
                <w:noProof/>
                <w:webHidden/>
              </w:rPr>
              <w:t>5</w:t>
            </w:r>
            <w:r w:rsidR="005A5A7C">
              <w:rPr>
                <w:noProof/>
                <w:webHidden/>
              </w:rPr>
              <w:fldChar w:fldCharType="end"/>
            </w:r>
          </w:hyperlink>
        </w:p>
        <w:p w:rsidR="005A5A7C" w:rsidRDefault="00054FAC">
          <w:pPr>
            <w:pStyle w:val="11"/>
            <w:tabs>
              <w:tab w:val="right" w:leader="dot" w:pos="9345"/>
            </w:tabs>
            <w:rPr>
              <w:noProof/>
            </w:rPr>
          </w:pPr>
          <w:hyperlink w:anchor="_Toc88502312" w:history="1">
            <w:r w:rsidR="005A5A7C" w:rsidRPr="00D02C80">
              <w:rPr>
                <w:rStyle w:val="a3"/>
                <w:rFonts w:ascii="Times New Roman" w:hAnsi="Times New Roman" w:cs="Times New Roman"/>
                <w:noProof/>
              </w:rPr>
              <w:t>Семья</w:t>
            </w:r>
            <w:r w:rsidR="005A5A7C">
              <w:rPr>
                <w:noProof/>
                <w:webHidden/>
              </w:rPr>
              <w:tab/>
            </w:r>
            <w:r w:rsidR="005A5A7C">
              <w:rPr>
                <w:noProof/>
                <w:webHidden/>
              </w:rPr>
              <w:fldChar w:fldCharType="begin"/>
            </w:r>
            <w:r w:rsidR="005A5A7C">
              <w:rPr>
                <w:noProof/>
                <w:webHidden/>
              </w:rPr>
              <w:instrText xml:space="preserve"> PAGEREF _Toc88502312 \h </w:instrText>
            </w:r>
            <w:r w:rsidR="005A5A7C">
              <w:rPr>
                <w:noProof/>
                <w:webHidden/>
              </w:rPr>
            </w:r>
            <w:r w:rsidR="005A5A7C">
              <w:rPr>
                <w:noProof/>
                <w:webHidden/>
              </w:rPr>
              <w:fldChar w:fldCharType="separate"/>
            </w:r>
            <w:r w:rsidR="00010803">
              <w:rPr>
                <w:noProof/>
                <w:webHidden/>
              </w:rPr>
              <w:t>7</w:t>
            </w:r>
            <w:r w:rsidR="005A5A7C">
              <w:rPr>
                <w:noProof/>
                <w:webHidden/>
              </w:rPr>
              <w:fldChar w:fldCharType="end"/>
            </w:r>
          </w:hyperlink>
        </w:p>
        <w:p w:rsidR="005A5A7C" w:rsidRDefault="00054FAC">
          <w:pPr>
            <w:pStyle w:val="11"/>
            <w:tabs>
              <w:tab w:val="right" w:leader="dot" w:pos="9345"/>
            </w:tabs>
            <w:rPr>
              <w:noProof/>
            </w:rPr>
          </w:pPr>
          <w:hyperlink w:anchor="_Toc88502313" w:history="1">
            <w:r w:rsidR="005A5A7C" w:rsidRPr="00D02C80">
              <w:rPr>
                <w:rStyle w:val="a3"/>
                <w:rFonts w:ascii="Times New Roman" w:hAnsi="Times New Roman" w:cs="Times New Roman"/>
                <w:noProof/>
              </w:rPr>
              <w:t>Открытие Антарктиды</w:t>
            </w:r>
            <w:r w:rsidR="005A5A7C">
              <w:rPr>
                <w:noProof/>
                <w:webHidden/>
              </w:rPr>
              <w:tab/>
            </w:r>
            <w:r w:rsidR="005A5A7C">
              <w:rPr>
                <w:noProof/>
                <w:webHidden/>
              </w:rPr>
              <w:fldChar w:fldCharType="begin"/>
            </w:r>
            <w:r w:rsidR="005A5A7C">
              <w:rPr>
                <w:noProof/>
                <w:webHidden/>
              </w:rPr>
              <w:instrText xml:space="preserve"> PAGEREF _Toc88502313 \h </w:instrText>
            </w:r>
            <w:r w:rsidR="005A5A7C">
              <w:rPr>
                <w:noProof/>
                <w:webHidden/>
              </w:rPr>
            </w:r>
            <w:r w:rsidR="005A5A7C">
              <w:rPr>
                <w:noProof/>
                <w:webHidden/>
              </w:rPr>
              <w:fldChar w:fldCharType="separate"/>
            </w:r>
            <w:r w:rsidR="00010803">
              <w:rPr>
                <w:noProof/>
                <w:webHidden/>
              </w:rPr>
              <w:t>8</w:t>
            </w:r>
            <w:r w:rsidR="005A5A7C">
              <w:rPr>
                <w:noProof/>
                <w:webHidden/>
              </w:rPr>
              <w:fldChar w:fldCharType="end"/>
            </w:r>
          </w:hyperlink>
        </w:p>
        <w:p w:rsidR="005A5A7C" w:rsidRDefault="00054FAC">
          <w:pPr>
            <w:pStyle w:val="11"/>
            <w:tabs>
              <w:tab w:val="right" w:leader="dot" w:pos="9345"/>
            </w:tabs>
            <w:rPr>
              <w:noProof/>
            </w:rPr>
          </w:pPr>
          <w:hyperlink w:anchor="_Toc88502314" w:history="1">
            <w:r w:rsidR="005A5A7C" w:rsidRPr="00D02C80">
              <w:rPr>
                <w:rStyle w:val="a3"/>
                <w:rFonts w:ascii="Times New Roman" w:hAnsi="Times New Roman" w:cs="Times New Roman"/>
                <w:noProof/>
              </w:rPr>
              <w:t>Значение экспедиции</w:t>
            </w:r>
            <w:r w:rsidR="005A5A7C">
              <w:rPr>
                <w:noProof/>
                <w:webHidden/>
              </w:rPr>
              <w:tab/>
            </w:r>
            <w:r w:rsidR="005A5A7C">
              <w:rPr>
                <w:noProof/>
                <w:webHidden/>
              </w:rPr>
              <w:fldChar w:fldCharType="begin"/>
            </w:r>
            <w:r w:rsidR="005A5A7C">
              <w:rPr>
                <w:noProof/>
                <w:webHidden/>
              </w:rPr>
              <w:instrText xml:space="preserve"> PAGEREF _Toc88502314 \h </w:instrText>
            </w:r>
            <w:r w:rsidR="005A5A7C">
              <w:rPr>
                <w:noProof/>
                <w:webHidden/>
              </w:rPr>
            </w:r>
            <w:r w:rsidR="005A5A7C">
              <w:rPr>
                <w:noProof/>
                <w:webHidden/>
              </w:rPr>
              <w:fldChar w:fldCharType="separate"/>
            </w:r>
            <w:r w:rsidR="00010803">
              <w:rPr>
                <w:noProof/>
                <w:webHidden/>
              </w:rPr>
              <w:t>11</w:t>
            </w:r>
            <w:r w:rsidR="005A5A7C">
              <w:rPr>
                <w:noProof/>
                <w:webHidden/>
              </w:rPr>
              <w:fldChar w:fldCharType="end"/>
            </w:r>
          </w:hyperlink>
        </w:p>
        <w:p w:rsidR="005A5A7C" w:rsidRDefault="00054FAC">
          <w:pPr>
            <w:pStyle w:val="11"/>
            <w:tabs>
              <w:tab w:val="right" w:leader="dot" w:pos="9345"/>
            </w:tabs>
            <w:rPr>
              <w:noProof/>
            </w:rPr>
          </w:pPr>
          <w:hyperlink w:anchor="_Toc88502315" w:history="1">
            <w:r w:rsidR="005A5A7C" w:rsidRPr="00D02C80">
              <w:rPr>
                <w:rStyle w:val="a3"/>
                <w:rFonts w:ascii="Times New Roman" w:hAnsi="Times New Roman" w:cs="Times New Roman"/>
                <w:noProof/>
              </w:rPr>
              <w:t>Память потомков</w:t>
            </w:r>
            <w:r w:rsidR="005A5A7C">
              <w:rPr>
                <w:noProof/>
                <w:webHidden/>
              </w:rPr>
              <w:tab/>
            </w:r>
            <w:r w:rsidR="005A5A7C">
              <w:rPr>
                <w:noProof/>
                <w:webHidden/>
              </w:rPr>
              <w:fldChar w:fldCharType="begin"/>
            </w:r>
            <w:r w:rsidR="005A5A7C">
              <w:rPr>
                <w:noProof/>
                <w:webHidden/>
              </w:rPr>
              <w:instrText xml:space="preserve"> PAGEREF _Toc88502315 \h </w:instrText>
            </w:r>
            <w:r w:rsidR="005A5A7C">
              <w:rPr>
                <w:noProof/>
                <w:webHidden/>
              </w:rPr>
            </w:r>
            <w:r w:rsidR="005A5A7C">
              <w:rPr>
                <w:noProof/>
                <w:webHidden/>
              </w:rPr>
              <w:fldChar w:fldCharType="separate"/>
            </w:r>
            <w:r w:rsidR="00010803">
              <w:rPr>
                <w:noProof/>
                <w:webHidden/>
              </w:rPr>
              <w:t>12</w:t>
            </w:r>
            <w:r w:rsidR="005A5A7C">
              <w:rPr>
                <w:noProof/>
                <w:webHidden/>
              </w:rPr>
              <w:fldChar w:fldCharType="end"/>
            </w:r>
          </w:hyperlink>
        </w:p>
        <w:p w:rsidR="005A5A7C" w:rsidRDefault="00054FAC">
          <w:pPr>
            <w:pStyle w:val="11"/>
            <w:tabs>
              <w:tab w:val="right" w:leader="dot" w:pos="9345"/>
            </w:tabs>
            <w:rPr>
              <w:noProof/>
            </w:rPr>
          </w:pPr>
          <w:hyperlink w:anchor="_Toc88502316" w:history="1">
            <w:r w:rsidR="005A5A7C" w:rsidRPr="00D02C80">
              <w:rPr>
                <w:rStyle w:val="a3"/>
                <w:rFonts w:ascii="Times New Roman" w:hAnsi="Times New Roman" w:cs="Times New Roman"/>
                <w:noProof/>
              </w:rPr>
              <w:t>Заключение</w:t>
            </w:r>
            <w:r w:rsidR="005A5A7C">
              <w:rPr>
                <w:noProof/>
                <w:webHidden/>
              </w:rPr>
              <w:tab/>
            </w:r>
            <w:r w:rsidR="005A5A7C">
              <w:rPr>
                <w:noProof/>
                <w:webHidden/>
              </w:rPr>
              <w:fldChar w:fldCharType="begin"/>
            </w:r>
            <w:r w:rsidR="005A5A7C">
              <w:rPr>
                <w:noProof/>
                <w:webHidden/>
              </w:rPr>
              <w:instrText xml:space="preserve"> PAGEREF _Toc88502316 \h </w:instrText>
            </w:r>
            <w:r w:rsidR="005A5A7C">
              <w:rPr>
                <w:noProof/>
                <w:webHidden/>
              </w:rPr>
            </w:r>
            <w:r w:rsidR="005A5A7C">
              <w:rPr>
                <w:noProof/>
                <w:webHidden/>
              </w:rPr>
              <w:fldChar w:fldCharType="separate"/>
            </w:r>
            <w:r w:rsidR="00010803">
              <w:rPr>
                <w:noProof/>
                <w:webHidden/>
              </w:rPr>
              <w:t>14</w:t>
            </w:r>
            <w:r w:rsidR="005A5A7C">
              <w:rPr>
                <w:noProof/>
                <w:webHidden/>
              </w:rPr>
              <w:fldChar w:fldCharType="end"/>
            </w:r>
          </w:hyperlink>
        </w:p>
        <w:p w:rsidR="005A5A7C" w:rsidRDefault="00054FAC">
          <w:pPr>
            <w:pStyle w:val="11"/>
            <w:tabs>
              <w:tab w:val="right" w:leader="dot" w:pos="9345"/>
            </w:tabs>
            <w:rPr>
              <w:noProof/>
            </w:rPr>
          </w:pPr>
          <w:hyperlink w:anchor="_Toc88502317" w:history="1">
            <w:r w:rsidR="005A5A7C" w:rsidRPr="00D02C80">
              <w:rPr>
                <w:rStyle w:val="a3"/>
                <w:rFonts w:ascii="Times New Roman" w:hAnsi="Times New Roman" w:cs="Times New Roman"/>
                <w:noProof/>
              </w:rPr>
              <w:t>Список литературы</w:t>
            </w:r>
            <w:r w:rsidR="005A5A7C">
              <w:rPr>
                <w:noProof/>
                <w:webHidden/>
              </w:rPr>
              <w:tab/>
            </w:r>
            <w:r w:rsidR="005A5A7C">
              <w:rPr>
                <w:noProof/>
                <w:webHidden/>
              </w:rPr>
              <w:fldChar w:fldCharType="begin"/>
            </w:r>
            <w:r w:rsidR="005A5A7C">
              <w:rPr>
                <w:noProof/>
                <w:webHidden/>
              </w:rPr>
              <w:instrText xml:space="preserve"> PAGEREF _Toc88502317 \h </w:instrText>
            </w:r>
            <w:r w:rsidR="005A5A7C">
              <w:rPr>
                <w:noProof/>
                <w:webHidden/>
              </w:rPr>
            </w:r>
            <w:r w:rsidR="005A5A7C">
              <w:rPr>
                <w:noProof/>
                <w:webHidden/>
              </w:rPr>
              <w:fldChar w:fldCharType="separate"/>
            </w:r>
            <w:r w:rsidR="00010803">
              <w:rPr>
                <w:noProof/>
                <w:webHidden/>
              </w:rPr>
              <w:t>15</w:t>
            </w:r>
            <w:r w:rsidR="005A5A7C">
              <w:rPr>
                <w:noProof/>
                <w:webHidden/>
              </w:rPr>
              <w:fldChar w:fldCharType="end"/>
            </w:r>
          </w:hyperlink>
        </w:p>
        <w:p w:rsidR="005A5A7C" w:rsidRDefault="005A5A7C">
          <w:r>
            <w:rPr>
              <w:b/>
              <w:bCs/>
            </w:rPr>
            <w:fldChar w:fldCharType="end"/>
          </w:r>
        </w:p>
      </w:sdtContent>
    </w:sdt>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p w:rsidR="005A5A7C" w:rsidRDefault="005A5A7C" w:rsidP="005A5A7C">
      <w:pPr>
        <w:spacing w:line="360" w:lineRule="auto"/>
        <w:rPr>
          <w:rFonts w:ascii="Times New Roman" w:hAnsi="Times New Roman" w:cs="Times New Roman"/>
          <w:sz w:val="24"/>
          <w:szCs w:val="24"/>
        </w:rPr>
      </w:pPr>
    </w:p>
    <w:p w:rsidR="005A5A7C" w:rsidRDefault="005A5A7C" w:rsidP="003B528E">
      <w:pPr>
        <w:spacing w:line="360" w:lineRule="auto"/>
        <w:jc w:val="center"/>
        <w:rPr>
          <w:rFonts w:ascii="Times New Roman" w:hAnsi="Times New Roman" w:cs="Times New Roman"/>
          <w:sz w:val="24"/>
          <w:szCs w:val="24"/>
        </w:rPr>
      </w:pPr>
    </w:p>
    <w:tbl>
      <w:tblPr>
        <w:tblStyle w:val="a4"/>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4425"/>
      </w:tblGrid>
      <w:tr w:rsidR="001F61A7" w:rsidTr="002D1E4C">
        <w:trPr>
          <w:trHeight w:val="7260"/>
        </w:trPr>
        <w:tc>
          <w:tcPr>
            <w:tcW w:w="5149" w:type="dxa"/>
          </w:tcPr>
          <w:p w:rsidR="001F61A7" w:rsidRDefault="001F61A7" w:rsidP="003B528E">
            <w:pPr>
              <w:spacing w:line="360" w:lineRule="auto"/>
              <w:jc w:val="center"/>
              <w:rPr>
                <w:rFonts w:ascii="Times New Roman" w:hAnsi="Times New Roman" w:cs="Times New Roman"/>
                <w:b/>
                <w:sz w:val="28"/>
                <w:szCs w:val="28"/>
              </w:rPr>
            </w:pPr>
          </w:p>
        </w:tc>
        <w:tc>
          <w:tcPr>
            <w:tcW w:w="4425" w:type="dxa"/>
          </w:tcPr>
          <w:p w:rsidR="001F61A7" w:rsidRPr="001F61A7" w:rsidRDefault="002D1E4C" w:rsidP="001F61A7">
            <w:pPr>
              <w:spacing w:line="360" w:lineRule="auto"/>
              <w:jc w:val="both"/>
              <w:rPr>
                <w:rFonts w:ascii="Times New Roman" w:hAnsi="Times New Roman" w:cs="Times New Roman"/>
                <w:i/>
              </w:rPr>
            </w:pPr>
            <w:r>
              <w:rPr>
                <w:rFonts w:ascii="Times New Roman" w:hAnsi="Times New Roman" w:cs="Times New Roman"/>
                <w:i/>
              </w:rPr>
              <w:t>«…</w:t>
            </w:r>
            <w:r w:rsidR="001F61A7" w:rsidRPr="001F61A7">
              <w:rPr>
                <w:rFonts w:ascii="Times New Roman" w:hAnsi="Times New Roman" w:cs="Times New Roman"/>
                <w:i/>
              </w:rPr>
              <w:t>О сколько Беллинсгаузен Фаддей,</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известный в целом мире адмирал,</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душою выше множества людей!</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Когда на грязь ужасную взирал</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на острове, ему подвластном,</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о средствах денежных просил казну.</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Мольбам его не вняли безучастно,</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пришлось ему трясти свою мошну.</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Он тратил все доходы небольшие</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на благо подчинённых, не себе:</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дороги камнем замостил, расширил</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на береге удобное каре,</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устроил некое подобье сада</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на месте прежде бывших тут болот.</w:t>
            </w:r>
          </w:p>
          <w:p w:rsidR="001F61A7" w:rsidRP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Потомков память – добрая награда</w:t>
            </w:r>
          </w:p>
          <w:p w:rsidR="001F61A7" w:rsidRDefault="001F61A7" w:rsidP="001F61A7">
            <w:pPr>
              <w:spacing w:line="360" w:lineRule="auto"/>
              <w:jc w:val="both"/>
              <w:rPr>
                <w:rFonts w:ascii="Times New Roman" w:hAnsi="Times New Roman" w:cs="Times New Roman"/>
                <w:i/>
              </w:rPr>
            </w:pPr>
            <w:r w:rsidRPr="001F61A7">
              <w:rPr>
                <w:rFonts w:ascii="Times New Roman" w:hAnsi="Times New Roman" w:cs="Times New Roman"/>
                <w:i/>
              </w:rPr>
              <w:t>за множество об острове забот</w:t>
            </w:r>
            <w:r>
              <w:rPr>
                <w:rFonts w:ascii="Times New Roman" w:hAnsi="Times New Roman" w:cs="Times New Roman"/>
                <w:i/>
              </w:rPr>
              <w:t>…»</w:t>
            </w:r>
          </w:p>
          <w:p w:rsidR="001F61A7" w:rsidRPr="00684FC2" w:rsidRDefault="00684FC2" w:rsidP="001F61A7">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1F61A7" w:rsidRPr="00684FC2">
              <w:rPr>
                <w:rFonts w:ascii="Times New Roman" w:hAnsi="Times New Roman" w:cs="Times New Roman"/>
                <w:b/>
                <w:i/>
                <w:sz w:val="24"/>
                <w:szCs w:val="24"/>
              </w:rPr>
              <w:t>Батый Ирина</w:t>
            </w:r>
          </w:p>
        </w:tc>
      </w:tr>
    </w:tbl>
    <w:p w:rsidR="001F61A7" w:rsidRDefault="001F61A7" w:rsidP="002D1E4C">
      <w:pPr>
        <w:spacing w:line="360" w:lineRule="auto"/>
        <w:rPr>
          <w:rFonts w:ascii="Times New Roman" w:hAnsi="Times New Roman" w:cs="Times New Roman"/>
          <w:b/>
          <w:sz w:val="28"/>
          <w:szCs w:val="28"/>
        </w:rPr>
      </w:pPr>
    </w:p>
    <w:p w:rsidR="00505B3B" w:rsidRPr="005A5A7C" w:rsidRDefault="00505B3B" w:rsidP="005A5A7C">
      <w:pPr>
        <w:pStyle w:val="1"/>
        <w:jc w:val="center"/>
        <w:rPr>
          <w:rFonts w:ascii="Times New Roman" w:hAnsi="Times New Roman" w:cs="Times New Roman"/>
          <w:b w:val="0"/>
          <w:color w:val="000000" w:themeColor="text1"/>
        </w:rPr>
      </w:pPr>
      <w:bookmarkStart w:id="1" w:name="_Toc88502310"/>
      <w:r w:rsidRPr="005A5A7C">
        <w:rPr>
          <w:rFonts w:ascii="Times New Roman" w:hAnsi="Times New Roman" w:cs="Times New Roman"/>
          <w:color w:val="000000" w:themeColor="text1"/>
        </w:rPr>
        <w:t>Введение</w:t>
      </w:r>
      <w:bookmarkEnd w:id="1"/>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9"/>
      </w:tblGrid>
      <w:tr w:rsidR="004E69DB" w:rsidTr="004E69DB">
        <w:tc>
          <w:tcPr>
            <w:tcW w:w="3652" w:type="dxa"/>
          </w:tcPr>
          <w:p w:rsidR="004E69DB" w:rsidRDefault="004E69DB" w:rsidP="003B528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28CE0A5" wp14:editId="5192F547">
                  <wp:extent cx="2085975" cy="2914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ка открытие Антарктиды.jpg"/>
                          <pic:cNvPicPr/>
                        </pic:nvPicPr>
                        <pic:blipFill>
                          <a:blip r:embed="rId9">
                            <a:extLst>
                              <a:ext uri="{28A0092B-C50C-407E-A947-70E740481C1C}">
                                <a14:useLocalDpi xmlns:a14="http://schemas.microsoft.com/office/drawing/2010/main" val="0"/>
                              </a:ext>
                            </a:extLst>
                          </a:blip>
                          <a:stretch>
                            <a:fillRect/>
                          </a:stretch>
                        </pic:blipFill>
                        <pic:spPr>
                          <a:xfrm>
                            <a:off x="0" y="0"/>
                            <a:ext cx="2085975" cy="2914650"/>
                          </a:xfrm>
                          <a:prstGeom prst="rect">
                            <a:avLst/>
                          </a:prstGeom>
                          <a:ln>
                            <a:noFill/>
                          </a:ln>
                          <a:effectLst>
                            <a:softEdge rad="112500"/>
                          </a:effectLst>
                        </pic:spPr>
                      </pic:pic>
                    </a:graphicData>
                  </a:graphic>
                </wp:inline>
              </w:drawing>
            </w:r>
          </w:p>
        </w:tc>
        <w:tc>
          <w:tcPr>
            <w:tcW w:w="5919" w:type="dxa"/>
          </w:tcPr>
          <w:p w:rsidR="004E69DB" w:rsidRPr="00E35B70" w:rsidRDefault="004E69DB" w:rsidP="003B528E">
            <w:pPr>
              <w:spacing w:line="360" w:lineRule="auto"/>
              <w:jc w:val="both"/>
              <w:rPr>
                <w:rFonts w:ascii="Times New Roman" w:hAnsi="Times New Roman" w:cs="Times New Roman"/>
                <w:b/>
                <w:sz w:val="28"/>
                <w:szCs w:val="28"/>
              </w:rPr>
            </w:pPr>
          </w:p>
          <w:p w:rsidR="004E69DB" w:rsidRDefault="004E69DB" w:rsidP="000D6BC8">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Выбор темы реферата неслучаен. </w:t>
            </w:r>
            <w:r w:rsidR="000D6BC8">
              <w:rPr>
                <w:rFonts w:ascii="Times New Roman" w:hAnsi="Times New Roman" w:cs="Times New Roman"/>
                <w:sz w:val="24"/>
                <w:szCs w:val="24"/>
              </w:rPr>
              <w:t>Чтобы выбрать тему</w:t>
            </w:r>
            <w:r>
              <w:rPr>
                <w:rFonts w:ascii="Times New Roman" w:hAnsi="Times New Roman" w:cs="Times New Roman"/>
                <w:sz w:val="24"/>
                <w:szCs w:val="24"/>
              </w:rPr>
              <w:t>, мы отправились в школьный музей школы №422. Изучив репродукции, макеты, литературу музея, мы наткнулись на очень интересную книгу М. А. Шлендовой, бессменного руководителя нашего музея, под названием: «Город морской славы». Стало понятно, что искать ответ на свой вопрос нужно именно здесь. Наш выбор оказался единогласным, после того, как мы прочли об известном российском мореплавателе, адмирале Ф.Ф. Беллинсгаузене.</w:t>
            </w:r>
          </w:p>
        </w:tc>
      </w:tr>
    </w:tbl>
    <w:p w:rsidR="00070A3B" w:rsidRDefault="00B90C8C"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69DB">
        <w:rPr>
          <w:rFonts w:ascii="Times New Roman" w:hAnsi="Times New Roman" w:cs="Times New Roman"/>
          <w:sz w:val="24"/>
          <w:szCs w:val="24"/>
        </w:rPr>
        <w:t xml:space="preserve">Мы с интересом узнали о том, что Фаддей Фаддеевич был не только адмиралом, руководителем Антарктической экспедиции, но и губернатором нашего города. В этой должности он проявил всю свою энергию в деле оборудования Кронштадта как главной </w:t>
      </w:r>
      <w:r w:rsidR="004E69DB">
        <w:rPr>
          <w:rFonts w:ascii="Times New Roman" w:hAnsi="Times New Roman" w:cs="Times New Roman"/>
          <w:sz w:val="24"/>
          <w:szCs w:val="24"/>
        </w:rPr>
        <w:lastRenderedPageBreak/>
        <w:t>базы флота, его укрепления, постройки фортов, свайного заграждения на северном и южном фарватерах. Он значительно улучшил бытовые условия команд постройкой казарм, устройством нового госпиталя в Ораниенбауме.</w:t>
      </w:r>
      <w:r w:rsidR="006A7D89">
        <w:rPr>
          <w:rFonts w:ascii="Times New Roman" w:hAnsi="Times New Roman" w:cs="Times New Roman"/>
          <w:sz w:val="24"/>
          <w:szCs w:val="24"/>
        </w:rPr>
        <w:t xml:space="preserve"> </w:t>
      </w:r>
      <w:r w:rsidR="0057043E">
        <w:rPr>
          <w:rFonts w:ascii="Times New Roman" w:hAnsi="Times New Roman" w:cs="Times New Roman"/>
          <w:sz w:val="24"/>
          <w:szCs w:val="24"/>
        </w:rPr>
        <w:t xml:space="preserve">Под его наблюдением были выстроены новые и перестроены старые доки, гавани, рассматривались планы по строительству новых жилых зданий, здания администрации города, </w:t>
      </w:r>
      <w:r w:rsidR="00BB2BCB">
        <w:rPr>
          <w:rFonts w:ascii="Times New Roman" w:hAnsi="Times New Roman" w:cs="Times New Roman"/>
          <w:sz w:val="24"/>
          <w:szCs w:val="24"/>
        </w:rPr>
        <w:t>Пароходного</w:t>
      </w:r>
      <w:r w:rsidR="0057043E">
        <w:rPr>
          <w:rFonts w:ascii="Times New Roman" w:hAnsi="Times New Roman" w:cs="Times New Roman"/>
          <w:sz w:val="24"/>
          <w:szCs w:val="24"/>
        </w:rPr>
        <w:t xml:space="preserve"> завода и другие проекты.</w:t>
      </w:r>
      <w:r w:rsidR="006A7D89">
        <w:rPr>
          <w:rFonts w:ascii="Times New Roman" w:hAnsi="Times New Roman" w:cs="Times New Roman"/>
          <w:sz w:val="24"/>
          <w:szCs w:val="24"/>
        </w:rPr>
        <w:t xml:space="preserve"> </w:t>
      </w:r>
    </w:p>
    <w:p w:rsidR="00070A3B" w:rsidRDefault="006A7D89" w:rsidP="003B528E">
      <w:pPr>
        <w:spacing w:line="360" w:lineRule="auto"/>
        <w:jc w:val="both"/>
        <w:rPr>
          <w:rFonts w:ascii="Times New Roman" w:hAnsi="Times New Roman" w:cs="Times New Roman"/>
          <w:sz w:val="24"/>
          <w:szCs w:val="24"/>
        </w:rPr>
      </w:pPr>
      <w:r w:rsidRPr="006A7D89">
        <w:rPr>
          <w:rFonts w:ascii="Times New Roman" w:hAnsi="Times New Roman" w:cs="Times New Roman"/>
          <w:sz w:val="24"/>
          <w:szCs w:val="24"/>
        </w:rPr>
        <w:t xml:space="preserve">Беллинсгаузен уделял громадное внимание благоустройству города Кронштадта. По словам современников, он был: « … душой, участником и двигателем всех проводимых в Кронштадте предначертаний». </w:t>
      </w:r>
      <w:r w:rsidR="0057043E">
        <w:rPr>
          <w:rFonts w:ascii="Times New Roman" w:hAnsi="Times New Roman" w:cs="Times New Roman"/>
          <w:sz w:val="24"/>
          <w:szCs w:val="24"/>
        </w:rPr>
        <w:t>Он был продолжателем</w:t>
      </w:r>
      <w:r w:rsidR="00BB2BCB">
        <w:rPr>
          <w:rFonts w:ascii="Times New Roman" w:hAnsi="Times New Roman" w:cs="Times New Roman"/>
          <w:sz w:val="24"/>
          <w:szCs w:val="24"/>
        </w:rPr>
        <w:t xml:space="preserve"> дела своего предшественника – адмирала П.М. Рожного по озеленению города. Это нужно было не для его украшения, а для лечения моряков, страдавших в походах от цинги. Первые деревья были посажены адмиралом на Александровском бульваре, в Инженерном саду и на первой аллее у решетки Петровского парка. Были разбиты парки на Большой Екатерининской и Северном бульваре, расширен Летний сад. В этом саду незадолго до кончины он восстановил домик Петра Великого. Позднее в бумагах, оставшихся после смерти адмирала на его рабочем столе, была найдена незаконченная записка, в которой он указывал: «Кронштадт надо обсадить такими деревьями, которые цвели бы прежде, чем флот пойдет в море, дабы на долю матроса досталась частица летнего древесного запаха» </w:t>
      </w:r>
      <w:r w:rsidR="00E35B70">
        <w:rPr>
          <w:rFonts w:ascii="Times New Roman" w:hAnsi="Times New Roman" w:cs="Times New Roman"/>
          <w:sz w:val="24"/>
          <w:szCs w:val="24"/>
        </w:rPr>
        <w:t>Причем, на благоустройство города Беллинсгаузен тратил свои сбережения, когда же умер, то хоронить пришлось на деньги, собранные среди моряков и жителей Кронштадта. Зеленые насаждения вдоль Обводного канала, дикий виноград на северной стороне Советской улицы, каштаны, дубы, кустарники – это подарок городу и память о замечательном человеке.</w:t>
      </w:r>
      <w:r w:rsidR="00B90C8C">
        <w:rPr>
          <w:rFonts w:ascii="Times New Roman" w:hAnsi="Times New Roman" w:cs="Times New Roman"/>
          <w:sz w:val="24"/>
          <w:szCs w:val="24"/>
        </w:rPr>
        <w:t xml:space="preserve"> </w:t>
      </w:r>
    </w:p>
    <w:p w:rsidR="004E69DB" w:rsidRDefault="00B90C8C"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Всю жизнь Фаддей Фаддеевич провел на море. Вырос под шум балтийских волн. До последних дней нес службу на флоте.</w:t>
      </w:r>
    </w:p>
    <w:p w:rsidR="00070A3B" w:rsidRDefault="00070A3B" w:rsidP="003B528E">
      <w:pPr>
        <w:spacing w:line="360" w:lineRule="auto"/>
        <w:jc w:val="both"/>
        <w:rPr>
          <w:rFonts w:ascii="Times New Roman" w:hAnsi="Times New Roman" w:cs="Times New Roman"/>
          <w:sz w:val="24"/>
          <w:szCs w:val="24"/>
        </w:rPr>
      </w:pPr>
    </w:p>
    <w:p w:rsidR="003B528E" w:rsidRDefault="003B528E" w:rsidP="003B528E">
      <w:pPr>
        <w:spacing w:line="360" w:lineRule="auto"/>
        <w:jc w:val="both"/>
        <w:rPr>
          <w:rFonts w:ascii="Times New Roman" w:hAnsi="Times New Roman" w:cs="Times New Roman"/>
          <w:sz w:val="24"/>
          <w:szCs w:val="24"/>
        </w:rPr>
      </w:pPr>
    </w:p>
    <w:p w:rsidR="003B528E" w:rsidRDefault="003B528E" w:rsidP="003B528E">
      <w:pPr>
        <w:spacing w:line="360" w:lineRule="auto"/>
        <w:jc w:val="both"/>
        <w:rPr>
          <w:rFonts w:ascii="Times New Roman" w:hAnsi="Times New Roman" w:cs="Times New Roman"/>
          <w:sz w:val="24"/>
          <w:szCs w:val="24"/>
        </w:rPr>
      </w:pPr>
    </w:p>
    <w:p w:rsidR="003B528E" w:rsidRDefault="003B528E" w:rsidP="003B528E">
      <w:pPr>
        <w:spacing w:line="360" w:lineRule="auto"/>
        <w:jc w:val="both"/>
        <w:rPr>
          <w:rFonts w:ascii="Times New Roman" w:hAnsi="Times New Roman" w:cs="Times New Roman"/>
          <w:sz w:val="24"/>
          <w:szCs w:val="24"/>
        </w:rPr>
      </w:pPr>
    </w:p>
    <w:p w:rsidR="003B528E" w:rsidRPr="00D23BE9" w:rsidRDefault="003B528E" w:rsidP="003B528E">
      <w:pPr>
        <w:spacing w:line="360" w:lineRule="auto"/>
        <w:jc w:val="both"/>
        <w:rPr>
          <w:rFonts w:ascii="Times New Roman" w:hAnsi="Times New Roman" w:cs="Times New Roman"/>
          <w:sz w:val="24"/>
          <w:szCs w:val="24"/>
        </w:rPr>
      </w:pPr>
    </w:p>
    <w:p w:rsidR="0073600C" w:rsidRPr="00D23BE9" w:rsidRDefault="0073600C" w:rsidP="003B528E">
      <w:pPr>
        <w:spacing w:line="360" w:lineRule="auto"/>
        <w:jc w:val="both"/>
        <w:rPr>
          <w:rFonts w:ascii="Times New Roman" w:hAnsi="Times New Roman" w:cs="Times New Roman"/>
          <w:sz w:val="24"/>
          <w:szCs w:val="24"/>
        </w:rPr>
      </w:pPr>
    </w:p>
    <w:p w:rsidR="0073600C" w:rsidRPr="005A5A7C" w:rsidRDefault="0073600C" w:rsidP="005A5A7C">
      <w:pPr>
        <w:pStyle w:val="1"/>
        <w:jc w:val="center"/>
        <w:rPr>
          <w:rFonts w:ascii="Times New Roman" w:hAnsi="Times New Roman" w:cs="Times New Roman"/>
          <w:b w:val="0"/>
          <w:color w:val="000000" w:themeColor="text1"/>
        </w:rPr>
      </w:pPr>
      <w:bookmarkStart w:id="2" w:name="_Toc88502311"/>
      <w:r w:rsidRPr="005A5A7C">
        <w:rPr>
          <w:rFonts w:ascii="Times New Roman" w:hAnsi="Times New Roman" w:cs="Times New Roman"/>
          <w:color w:val="000000" w:themeColor="text1"/>
        </w:rPr>
        <w:lastRenderedPageBreak/>
        <w:t>Краткая биография</w:t>
      </w:r>
      <w:r w:rsidR="004E69DB" w:rsidRPr="005A5A7C">
        <w:rPr>
          <w:rFonts w:ascii="Times New Roman" w:hAnsi="Times New Roman" w:cs="Times New Roman"/>
          <w:color w:val="000000" w:themeColor="text1"/>
        </w:rPr>
        <w:t xml:space="preserve"> Ф.Ф. Беллинсгаузена</w:t>
      </w:r>
      <w:bookmarkEnd w:id="2"/>
    </w:p>
    <w:p w:rsidR="004F57B9" w:rsidRDefault="0073600C"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 xml:space="preserve"> </w:t>
      </w:r>
      <w:r w:rsidR="004F57B9">
        <w:rPr>
          <w:rFonts w:ascii="Times New Roman" w:hAnsi="Times New Roman" w:cs="Times New Roman"/>
          <w:sz w:val="24"/>
          <w:szCs w:val="24"/>
        </w:rPr>
        <w:t xml:space="preserve">          </w:t>
      </w:r>
      <w:r w:rsidRPr="00D23BE9">
        <w:rPr>
          <w:rFonts w:ascii="Times New Roman" w:hAnsi="Times New Roman" w:cs="Times New Roman"/>
          <w:sz w:val="24"/>
          <w:szCs w:val="24"/>
        </w:rPr>
        <w:t>Фаддей (Фабиан)</w:t>
      </w:r>
      <w:r w:rsidR="004E69DB">
        <w:rPr>
          <w:rFonts w:ascii="Times New Roman" w:hAnsi="Times New Roman" w:cs="Times New Roman"/>
          <w:sz w:val="24"/>
          <w:szCs w:val="24"/>
        </w:rPr>
        <w:t xml:space="preserve">, представитель немецкой служилой прибалтийской аристократии, </w:t>
      </w:r>
      <w:r w:rsidRPr="00D23BE9">
        <w:rPr>
          <w:rFonts w:ascii="Times New Roman" w:hAnsi="Times New Roman" w:cs="Times New Roman"/>
          <w:sz w:val="24"/>
          <w:szCs w:val="24"/>
        </w:rPr>
        <w:t xml:space="preserve"> </w:t>
      </w:r>
      <w:r w:rsidR="004E69DB">
        <w:rPr>
          <w:rFonts w:ascii="Times New Roman" w:hAnsi="Times New Roman" w:cs="Times New Roman"/>
          <w:sz w:val="24"/>
          <w:szCs w:val="24"/>
        </w:rPr>
        <w:t>родился в 1779 г. в  имении неподалеку от Аренсбурга на острове Эзель</w:t>
      </w:r>
      <w:r w:rsidR="004F57B9">
        <w:rPr>
          <w:rFonts w:ascii="Times New Roman" w:hAnsi="Times New Roman" w:cs="Times New Roman"/>
          <w:sz w:val="24"/>
          <w:szCs w:val="24"/>
        </w:rPr>
        <w:t xml:space="preserve"> (теперь Саарема). </w:t>
      </w:r>
      <w:r w:rsidR="00B42781" w:rsidRPr="00B42781">
        <w:rPr>
          <w:rFonts w:ascii="Times New Roman" w:hAnsi="Times New Roman" w:cs="Times New Roman"/>
          <w:sz w:val="24"/>
          <w:szCs w:val="24"/>
        </w:rPr>
        <w:t>Вокруг небольшого островка постоянно был слышен шум морских волн. Уже с ранних лет мальчик не мог себе представить жизни без моря.</w:t>
      </w:r>
      <w:r w:rsidR="00B42781">
        <w:rPr>
          <w:rFonts w:ascii="Times New Roman" w:hAnsi="Times New Roman" w:cs="Times New Roman"/>
          <w:sz w:val="24"/>
          <w:szCs w:val="24"/>
        </w:rPr>
        <w:t xml:space="preserve"> </w:t>
      </w:r>
      <w:r w:rsidR="004F57B9">
        <w:rPr>
          <w:rFonts w:ascii="Times New Roman" w:hAnsi="Times New Roman" w:cs="Times New Roman"/>
          <w:sz w:val="24"/>
          <w:szCs w:val="24"/>
        </w:rPr>
        <w:t xml:space="preserve">Позднее в своей биографии он отмечал: «Я родился среди моря; как рыба не может жить без воды, так и я не могу жить без моря»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F57B9" w:rsidTr="004F57B9">
        <w:tc>
          <w:tcPr>
            <w:tcW w:w="9571" w:type="dxa"/>
          </w:tcPr>
          <w:p w:rsidR="004F57B9" w:rsidRDefault="004F57B9"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DD88EBF" wp14:editId="47E8E2B8">
                  <wp:simplePos x="0" y="0"/>
                  <wp:positionH relativeFrom="column">
                    <wp:posOffset>-3810</wp:posOffset>
                  </wp:positionH>
                  <wp:positionV relativeFrom="paragraph">
                    <wp:posOffset>2540</wp:posOffset>
                  </wp:positionV>
                  <wp:extent cx="5446395" cy="2163445"/>
                  <wp:effectExtent l="0" t="0" r="0" b="0"/>
                  <wp:wrapThrough wrapText="bothSides">
                    <wp:wrapPolygon edited="0">
                      <wp:start x="302" y="0"/>
                      <wp:lineTo x="0" y="380"/>
                      <wp:lineTo x="0" y="20541"/>
                      <wp:lineTo x="76" y="21302"/>
                      <wp:lineTo x="302" y="21492"/>
                      <wp:lineTo x="21230" y="21492"/>
                      <wp:lineTo x="21456" y="21302"/>
                      <wp:lineTo x="21532" y="20541"/>
                      <wp:lineTo x="21532" y="380"/>
                      <wp:lineTo x="21230" y="0"/>
                      <wp:lineTo x="302"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могу жить без моря.jpg"/>
                          <pic:cNvPicPr/>
                        </pic:nvPicPr>
                        <pic:blipFill>
                          <a:blip r:embed="rId10">
                            <a:extLst>
                              <a:ext uri="{28A0092B-C50C-407E-A947-70E740481C1C}">
                                <a14:useLocalDpi xmlns:a14="http://schemas.microsoft.com/office/drawing/2010/main" val="0"/>
                              </a:ext>
                            </a:extLst>
                          </a:blip>
                          <a:stretch>
                            <a:fillRect/>
                          </a:stretch>
                        </pic:blipFill>
                        <pic:spPr>
                          <a:xfrm>
                            <a:off x="0" y="0"/>
                            <a:ext cx="5446395" cy="2163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rsidR="00833346" w:rsidRDefault="004F57B9"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 xml:space="preserve">После рождения мальчика нарекли Фабианом Готлибом Таддеусом фон Беллинсгаузеном. Фаддеем он стал для удобства произношения в русскоязычной среде. Мечты мальчика были связаны с водной стихией, поэтому </w:t>
      </w:r>
      <w:r w:rsidR="00833346">
        <w:rPr>
          <w:rFonts w:ascii="Times New Roman" w:hAnsi="Times New Roman" w:cs="Times New Roman"/>
          <w:sz w:val="24"/>
          <w:szCs w:val="24"/>
        </w:rPr>
        <w:t xml:space="preserve">в </w:t>
      </w:r>
      <w:r w:rsidR="00833346" w:rsidRPr="00D23BE9">
        <w:rPr>
          <w:rFonts w:ascii="Times New Roman" w:hAnsi="Times New Roman" w:cs="Times New Roman"/>
          <w:sz w:val="24"/>
          <w:szCs w:val="24"/>
        </w:rPr>
        <w:t>10 лет Фаддей поступает в престижное учебное заведение для дворянских детей — Морской кадетский корпус, основанный Петром Первым. Фаддей уверенно выдержал вступительный экзамен и начал осваивать азы мореходного дела. Много времени здесь уделяли занятиям по навигации, астрономии, картографии. В программу обучения входили как специальные предметы, так и основы естественных, точных и гуманитарных наук. Кадеты изучали российскую словесность, историю России, древнего мира, геральдику, генеалогию, иностранные языки, юриспруденцию. Опытные наставники преподавали верховую езду, фехтование, танцы. Старательно и вдумчиво постигал Фаддей все науки.</w:t>
      </w:r>
      <w:r w:rsidR="00833346">
        <w:rPr>
          <w:rFonts w:ascii="Times New Roman" w:hAnsi="Times New Roman" w:cs="Times New Roman"/>
          <w:sz w:val="24"/>
          <w:szCs w:val="24"/>
        </w:rPr>
        <w:t xml:space="preserve"> </w:t>
      </w:r>
      <w:r w:rsidR="0073600C" w:rsidRPr="00D23BE9">
        <w:rPr>
          <w:rFonts w:ascii="Times New Roman" w:hAnsi="Times New Roman" w:cs="Times New Roman"/>
          <w:sz w:val="24"/>
          <w:szCs w:val="24"/>
        </w:rPr>
        <w:t xml:space="preserve">Здесь он меняет длинное немецкое имя на созвучное русскому Фаддей. </w:t>
      </w:r>
    </w:p>
    <w:p w:rsidR="00B42781" w:rsidRDefault="00833346"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Через шесть лет он станет гардемарином. В 1796 году юный гардемарин отправляется в свое первое плавание — в Англию. Через год следует повыш</w:t>
      </w:r>
      <w:r w:rsidR="00B42781">
        <w:rPr>
          <w:rFonts w:ascii="Times New Roman" w:hAnsi="Times New Roman" w:cs="Times New Roman"/>
          <w:sz w:val="24"/>
          <w:szCs w:val="24"/>
        </w:rPr>
        <w:t xml:space="preserve">ение: его производят в мичманы </w:t>
      </w:r>
      <w:r w:rsidR="00B42781" w:rsidRPr="00B42781">
        <w:rPr>
          <w:rFonts w:ascii="Times New Roman" w:hAnsi="Times New Roman" w:cs="Times New Roman"/>
          <w:sz w:val="24"/>
          <w:szCs w:val="24"/>
        </w:rPr>
        <w:t>и</w:t>
      </w:r>
      <w:r w:rsidR="00B42781">
        <w:rPr>
          <w:rFonts w:ascii="Times New Roman" w:hAnsi="Times New Roman" w:cs="Times New Roman"/>
          <w:sz w:val="24"/>
          <w:szCs w:val="24"/>
        </w:rPr>
        <w:t>,</w:t>
      </w:r>
      <w:r w:rsidR="00B42781" w:rsidRPr="00B42781">
        <w:rPr>
          <w:rFonts w:ascii="Times New Roman" w:hAnsi="Times New Roman" w:cs="Times New Roman"/>
          <w:sz w:val="24"/>
          <w:szCs w:val="24"/>
        </w:rPr>
        <w:t xml:space="preserve"> для дальнейшего прохождения службы</w:t>
      </w:r>
      <w:r w:rsidR="00B42781">
        <w:rPr>
          <w:rFonts w:ascii="Times New Roman" w:hAnsi="Times New Roman" w:cs="Times New Roman"/>
          <w:sz w:val="24"/>
          <w:szCs w:val="24"/>
        </w:rPr>
        <w:t xml:space="preserve">, его </w:t>
      </w:r>
      <w:r w:rsidR="00B42781" w:rsidRPr="00B42781">
        <w:rPr>
          <w:rFonts w:ascii="Times New Roman" w:hAnsi="Times New Roman" w:cs="Times New Roman"/>
          <w:sz w:val="24"/>
          <w:szCs w:val="24"/>
        </w:rPr>
        <w:t xml:space="preserve"> направл</w:t>
      </w:r>
      <w:r w:rsidR="00B42781">
        <w:rPr>
          <w:rFonts w:ascii="Times New Roman" w:hAnsi="Times New Roman" w:cs="Times New Roman"/>
          <w:sz w:val="24"/>
          <w:szCs w:val="24"/>
        </w:rPr>
        <w:t>яют</w:t>
      </w:r>
      <w:r w:rsidR="00B42781" w:rsidRPr="00B42781">
        <w:rPr>
          <w:rFonts w:ascii="Times New Roman" w:hAnsi="Times New Roman" w:cs="Times New Roman"/>
          <w:sz w:val="24"/>
          <w:szCs w:val="24"/>
        </w:rPr>
        <w:t xml:space="preserve"> в Ревельскую эскадру. В ее составе на разных судах молодой офицер плавал по Балтийскому морю. Будущий открыватель южного полярного материка жадно овладевал мореходным искусством, на практике постигая его секрет</w:t>
      </w:r>
      <w:r w:rsidR="00B42781">
        <w:rPr>
          <w:rFonts w:ascii="Times New Roman" w:hAnsi="Times New Roman" w:cs="Times New Roman"/>
          <w:sz w:val="24"/>
          <w:szCs w:val="24"/>
        </w:rPr>
        <w:t>ы. Это не осталось незамеченным.</w:t>
      </w:r>
    </w:p>
    <w:p w:rsidR="00B90C8C" w:rsidRDefault="004F57B9"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7741" w:rsidRPr="00D23BE9">
        <w:rPr>
          <w:rFonts w:ascii="Times New Roman" w:hAnsi="Times New Roman" w:cs="Times New Roman"/>
          <w:sz w:val="24"/>
          <w:szCs w:val="24"/>
        </w:rPr>
        <w:t>Начальник порта Кронштадта рекомендует Фаддея И. Ф. Крузенштерну, который вместе с Ю. Ф. Лисянским организует первое русское кругосветное плаванье. Так юноша попал на корабль «Надежда». Экипаж набрали малочисленный, так что свободного времени от несения службы было немного. Но даже в редкие часы досуга Фаддея видели с книгой. Экспедиция длилась три года. Молодой мичман составил большинство карт, вошедших в «Атлас к путешествию вокруг света капитана Крузенштерна».</w:t>
      </w:r>
      <w:r w:rsidR="008F7741">
        <w:rPr>
          <w:rFonts w:ascii="Times New Roman" w:hAnsi="Times New Roman" w:cs="Times New Roman"/>
          <w:sz w:val="24"/>
          <w:szCs w:val="24"/>
        </w:rPr>
        <w:t xml:space="preserve"> </w:t>
      </w:r>
      <w:r w:rsidR="008F7741" w:rsidRPr="00D23BE9">
        <w:rPr>
          <w:rFonts w:ascii="Times New Roman" w:hAnsi="Times New Roman" w:cs="Times New Roman"/>
          <w:sz w:val="24"/>
          <w:szCs w:val="24"/>
        </w:rPr>
        <w:t xml:space="preserve">Не случайно руководитель экспедиции в отчете дал высокую оценку способностям и стараниям юного коллеги. Превосходный морской офицер, он обладал большими познаниями в астрономии, гидрографии и физике, старательно осваивал мореходную науку. </w:t>
      </w:r>
      <w:r>
        <w:rPr>
          <w:rFonts w:ascii="Times New Roman" w:hAnsi="Times New Roman" w:cs="Times New Roman"/>
          <w:sz w:val="24"/>
          <w:szCs w:val="24"/>
        </w:rPr>
        <w:t xml:space="preserve">Иван Федорович </w:t>
      </w:r>
      <w:r w:rsidR="00B90C8C">
        <w:rPr>
          <w:rFonts w:ascii="Times New Roman" w:hAnsi="Times New Roman" w:cs="Times New Roman"/>
          <w:sz w:val="24"/>
          <w:szCs w:val="24"/>
        </w:rPr>
        <w:t xml:space="preserve">Крузенштерн </w:t>
      </w:r>
      <w:r>
        <w:rPr>
          <w:rFonts w:ascii="Times New Roman" w:hAnsi="Times New Roman" w:cs="Times New Roman"/>
          <w:sz w:val="24"/>
          <w:szCs w:val="24"/>
        </w:rPr>
        <w:t>писал: «Почти все карты рисованы сим искусным</w:t>
      </w:r>
      <w:r w:rsidR="008F7741">
        <w:rPr>
          <w:rFonts w:ascii="Times New Roman" w:hAnsi="Times New Roman" w:cs="Times New Roman"/>
          <w:sz w:val="24"/>
          <w:szCs w:val="24"/>
        </w:rPr>
        <w:t xml:space="preserve"> офицером, который в то же время являет в себе способность хорошего гидрографа». По возвращении из этого плавания Беллинсгаузен командовал в чине капитан-лейтенанта</w:t>
      </w:r>
      <w:r>
        <w:rPr>
          <w:rFonts w:ascii="Times New Roman" w:hAnsi="Times New Roman" w:cs="Times New Roman"/>
          <w:sz w:val="24"/>
          <w:szCs w:val="24"/>
        </w:rPr>
        <w:t xml:space="preserve"> </w:t>
      </w:r>
      <w:r w:rsidR="008F7741">
        <w:rPr>
          <w:rFonts w:ascii="Times New Roman" w:hAnsi="Times New Roman" w:cs="Times New Roman"/>
          <w:sz w:val="24"/>
          <w:szCs w:val="24"/>
        </w:rPr>
        <w:t xml:space="preserve">фрегатами на Балтике и Черном море. </w:t>
      </w:r>
    </w:p>
    <w:p w:rsidR="00070A3B" w:rsidRDefault="00B90C8C"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Десять лет, с 1809 по 1819, Беллинсгаузен служит в разных местах: Командует корветом «Мельпомена» на Балтике, участвуя в русско-шведской кампании. В 1811 году получает назначение на Черное море капитаном фрегатов «Минерва» и «Флора». За пять лет службы на юге он уточнил и исправил карты Кавказского побережья. Когда было принято решение снарядить экспедицию к южному полюсу Земли, Крузенштерн рекомендует назначить именно Беллинсгаузена ее руководителем. К этому времени Фаддей Фаддеевич был известен как отличный моряк, разбирающийся в естественных науках.</w:t>
      </w:r>
    </w:p>
    <w:p w:rsidR="0073600C" w:rsidRDefault="00B90C8C"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 xml:space="preserve">Срочным приказом он был вызван в Петербург. В 1819 году начинается подготовка </w:t>
      </w:r>
      <w:r w:rsidR="006A7D89">
        <w:rPr>
          <w:rFonts w:ascii="Times New Roman" w:hAnsi="Times New Roman" w:cs="Times New Roman"/>
          <w:sz w:val="24"/>
          <w:szCs w:val="24"/>
        </w:rPr>
        <w:t xml:space="preserve">к путешествию по суровым морям. </w:t>
      </w:r>
      <w:r w:rsidR="0073600C" w:rsidRPr="00D23BE9">
        <w:rPr>
          <w:rFonts w:ascii="Times New Roman" w:hAnsi="Times New Roman" w:cs="Times New Roman"/>
          <w:sz w:val="24"/>
          <w:szCs w:val="24"/>
        </w:rPr>
        <w:t>Карьера мореплавателя впечатляет: с 1822 по 1825-й служит на берегу; произведен в контр-адмиралы и служит на Средиземном море;</w:t>
      </w:r>
      <w:r w:rsidR="006A7D89" w:rsidRPr="006A7D89">
        <w:rPr>
          <w:rFonts w:ascii="Times New Roman" w:hAnsi="Times New Roman" w:cs="Times New Roman"/>
          <w:sz w:val="24"/>
          <w:szCs w:val="24"/>
        </w:rPr>
        <w:t xml:space="preserve"> участв</w:t>
      </w:r>
      <w:r w:rsidR="006A7D89">
        <w:rPr>
          <w:rFonts w:ascii="Times New Roman" w:hAnsi="Times New Roman" w:cs="Times New Roman"/>
          <w:sz w:val="24"/>
          <w:szCs w:val="24"/>
        </w:rPr>
        <w:t>ует</w:t>
      </w:r>
      <w:r w:rsidR="006A7D89" w:rsidRPr="006A7D89">
        <w:rPr>
          <w:rFonts w:ascii="Times New Roman" w:hAnsi="Times New Roman" w:cs="Times New Roman"/>
          <w:sz w:val="24"/>
          <w:szCs w:val="24"/>
        </w:rPr>
        <w:t xml:space="preserve"> в качестве начальника отряда кораблей в Русско-турецкой войне 1828-1829 гг.</w:t>
      </w:r>
      <w:r w:rsidR="006A7D89">
        <w:rPr>
          <w:rFonts w:ascii="Times New Roman" w:hAnsi="Times New Roman" w:cs="Times New Roman"/>
          <w:sz w:val="24"/>
          <w:szCs w:val="24"/>
        </w:rPr>
        <w:t>;</w:t>
      </w:r>
      <w:r w:rsidR="0073600C" w:rsidRPr="00D23BE9">
        <w:rPr>
          <w:rFonts w:ascii="Times New Roman" w:hAnsi="Times New Roman" w:cs="Times New Roman"/>
          <w:sz w:val="24"/>
          <w:szCs w:val="24"/>
        </w:rPr>
        <w:t xml:space="preserve"> в конце 1830 года становится вице-адмиралом, назначен начальником 2-й дивизии Балтийского флота; 1839 год — главный командир Кронштадтского порта</w:t>
      </w:r>
      <w:r w:rsidR="006A7D89">
        <w:rPr>
          <w:rFonts w:ascii="Times New Roman" w:hAnsi="Times New Roman" w:cs="Times New Roman"/>
          <w:sz w:val="24"/>
          <w:szCs w:val="24"/>
        </w:rPr>
        <w:t>, военный губернатор Кронштадта.</w:t>
      </w:r>
      <w:r w:rsidR="0073600C" w:rsidRPr="00D23BE9">
        <w:rPr>
          <w:rFonts w:ascii="Times New Roman" w:hAnsi="Times New Roman" w:cs="Times New Roman"/>
          <w:sz w:val="24"/>
          <w:szCs w:val="24"/>
        </w:rPr>
        <w:t xml:space="preserve"> </w:t>
      </w:r>
      <w:r w:rsidR="006A7D89" w:rsidRPr="006A7D89">
        <w:rPr>
          <w:rFonts w:ascii="Times New Roman" w:hAnsi="Times New Roman" w:cs="Times New Roman"/>
          <w:sz w:val="24"/>
          <w:szCs w:val="24"/>
        </w:rPr>
        <w:t>Одновременно команд</w:t>
      </w:r>
      <w:r w:rsidR="006A7D89">
        <w:rPr>
          <w:rFonts w:ascii="Times New Roman" w:hAnsi="Times New Roman" w:cs="Times New Roman"/>
          <w:sz w:val="24"/>
          <w:szCs w:val="24"/>
        </w:rPr>
        <w:t>ует</w:t>
      </w:r>
      <w:r w:rsidR="006A7D89" w:rsidRPr="006A7D89">
        <w:rPr>
          <w:rFonts w:ascii="Times New Roman" w:hAnsi="Times New Roman" w:cs="Times New Roman"/>
          <w:sz w:val="24"/>
          <w:szCs w:val="24"/>
        </w:rPr>
        <w:t xml:space="preserve"> Балтийским флотом и до конца своих дней ежегодно отправ</w:t>
      </w:r>
      <w:r w:rsidR="006A7D89">
        <w:rPr>
          <w:rFonts w:ascii="Times New Roman" w:hAnsi="Times New Roman" w:cs="Times New Roman"/>
          <w:sz w:val="24"/>
          <w:szCs w:val="24"/>
        </w:rPr>
        <w:t>ляется</w:t>
      </w:r>
      <w:r w:rsidR="006A7D89" w:rsidRPr="006A7D89">
        <w:rPr>
          <w:rFonts w:ascii="Times New Roman" w:hAnsi="Times New Roman" w:cs="Times New Roman"/>
          <w:sz w:val="24"/>
          <w:szCs w:val="24"/>
        </w:rPr>
        <w:t xml:space="preserve"> в плавание. </w:t>
      </w:r>
      <w:r w:rsidR="0073600C" w:rsidRPr="00D23BE9">
        <w:rPr>
          <w:rFonts w:ascii="Times New Roman" w:hAnsi="Times New Roman" w:cs="Times New Roman"/>
          <w:sz w:val="24"/>
          <w:szCs w:val="24"/>
        </w:rPr>
        <w:t xml:space="preserve">1843 год — произведен в полные адмиралы; 1847 год — удостоен звания генерала, состоящего при особе Его Величества. Не стало </w:t>
      </w:r>
      <w:r w:rsidR="00833346">
        <w:rPr>
          <w:rFonts w:ascii="Times New Roman" w:hAnsi="Times New Roman" w:cs="Times New Roman"/>
          <w:sz w:val="24"/>
          <w:szCs w:val="24"/>
        </w:rPr>
        <w:t xml:space="preserve">Фаддея Фаддеевича </w:t>
      </w:r>
      <w:r w:rsidR="0073600C" w:rsidRPr="00D23BE9">
        <w:rPr>
          <w:rFonts w:ascii="Times New Roman" w:hAnsi="Times New Roman" w:cs="Times New Roman"/>
          <w:sz w:val="24"/>
          <w:szCs w:val="24"/>
        </w:rPr>
        <w:t xml:space="preserve"> в начале 1852 года. О смерти скорбел весь Российский флот.</w:t>
      </w:r>
    </w:p>
    <w:p w:rsidR="00B90C8C" w:rsidRPr="005A5A7C" w:rsidRDefault="0073600C" w:rsidP="005A5A7C">
      <w:pPr>
        <w:pStyle w:val="1"/>
        <w:jc w:val="center"/>
        <w:rPr>
          <w:rFonts w:ascii="Times New Roman" w:hAnsi="Times New Roman" w:cs="Times New Roman"/>
          <w:b w:val="0"/>
          <w:color w:val="000000" w:themeColor="text1"/>
        </w:rPr>
      </w:pPr>
      <w:bookmarkStart w:id="3" w:name="_Toc88502312"/>
      <w:r w:rsidRPr="005A5A7C">
        <w:rPr>
          <w:rFonts w:ascii="Times New Roman" w:hAnsi="Times New Roman" w:cs="Times New Roman"/>
          <w:color w:val="000000" w:themeColor="text1"/>
        </w:rPr>
        <w:lastRenderedPageBreak/>
        <w:t>Семья</w:t>
      </w:r>
      <w:bookmarkEnd w:id="3"/>
    </w:p>
    <w:p w:rsidR="0073600C" w:rsidRPr="00D23BE9" w:rsidRDefault="0073600C"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Во время подготовки к кругосветному путешествию Фаддей Фаддеевич знакомится с семьей Анны Байковой. Ее отец, секунд-майор Дмитрий Федосович, командовал саперным батальоном, который строил здания Военного ведомства в Кронштадте и Санкт-Петербурге. Венчались юная Анна (ей только исполнилось 18 лет) и Фаддей уже после похода, в 1826 году. По вероисповеданию глава семьи был лютеранином, его супруга — православной. В семье родилось семеро детей. К сожалению, два сына и дочка умерли во младенчестве.</w:t>
      </w:r>
    </w:p>
    <w:p w:rsidR="00833346" w:rsidRDefault="0073600C"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 xml:space="preserve">Анна Дмитриевна занималась воспитанием наследниц, вела благотворительную деятельность. В награду она получила меньший крест ордена Святой Екатерины с надписью: «Трудами сравнивается с супругом». Похоронив мужа, Анна Дмитриевна переехала в свою усадьбу под Псковом, где умерла в 1892 году. </w:t>
      </w:r>
    </w:p>
    <w:p w:rsidR="0081073F" w:rsidRDefault="0081073F" w:rsidP="003B528E">
      <w:pPr>
        <w:spacing w:line="360" w:lineRule="auto"/>
        <w:jc w:val="center"/>
        <w:rPr>
          <w:rFonts w:ascii="Times New Roman" w:hAnsi="Times New Roman" w:cs="Times New Roman"/>
          <w:noProof/>
          <w:sz w:val="24"/>
          <w:szCs w:val="24"/>
          <w:lang w:eastAsia="ru-RU"/>
        </w:rPr>
      </w:pPr>
      <w:r w:rsidRPr="0081073F">
        <w:rPr>
          <w:rFonts w:ascii="Times New Roman" w:hAnsi="Times New Roman" w:cs="Times New Roman"/>
          <w:sz w:val="24"/>
          <w:szCs w:val="24"/>
        </w:rPr>
        <w:fldChar w:fldCharType="begin"/>
      </w:r>
      <w:r w:rsidRPr="0081073F">
        <w:rPr>
          <w:rFonts w:ascii="Times New Roman" w:hAnsi="Times New Roman" w:cs="Times New Roman"/>
          <w:sz w:val="24"/>
          <w:szCs w:val="24"/>
        </w:rPr>
        <w:instrText xml:space="preserve"> INCLUDEPICTURE "https://24smi.org/public/media/resize/800x-/2018/11/12/102.JPG" \* MERGEFORMATINET </w:instrText>
      </w:r>
      <w:r w:rsidRPr="0081073F">
        <w:rPr>
          <w:rFonts w:ascii="Times New Roman" w:hAnsi="Times New Roman" w:cs="Times New Roman"/>
          <w:sz w:val="24"/>
          <w:szCs w:val="24"/>
        </w:rPr>
        <w:fldChar w:fldCharType="separate"/>
      </w:r>
      <w:r w:rsidR="00054FAC">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Усадьба Фаддея Беллинсгаузена на острове Сааремаа" style="width:24pt;height:24pt"/>
        </w:pict>
      </w:r>
      <w:r w:rsidRPr="0081073F">
        <w:rPr>
          <w:rFonts w:ascii="Times New Roman" w:hAnsi="Times New Roman" w:cs="Times New Roman"/>
          <w:sz w:val="24"/>
          <w:szCs w:val="24"/>
        </w:rPr>
        <w:fldChar w:fldCharType="end"/>
      </w:r>
      <w:r w:rsidRPr="0081073F">
        <w:t xml:space="preserve"> </w:t>
      </w:r>
      <w:r w:rsidRPr="0081073F">
        <w:rPr>
          <w:rFonts w:ascii="Times New Roman" w:hAnsi="Times New Roman" w:cs="Times New Roman"/>
          <w:sz w:val="24"/>
          <w:szCs w:val="24"/>
        </w:rPr>
        <w:fldChar w:fldCharType="begin"/>
      </w:r>
      <w:r w:rsidRPr="0081073F">
        <w:rPr>
          <w:rFonts w:ascii="Times New Roman" w:hAnsi="Times New Roman" w:cs="Times New Roman"/>
          <w:sz w:val="24"/>
          <w:szCs w:val="24"/>
        </w:rPr>
        <w:instrText xml:space="preserve"> INCLUDEPICTURE "https://24smi.org/public/media/resize/800x-/2018/11/12/102.JPG" \* MERGEFORMATINET </w:instrText>
      </w:r>
      <w:r w:rsidRPr="0081073F">
        <w:rPr>
          <w:rFonts w:ascii="Times New Roman" w:hAnsi="Times New Roman" w:cs="Times New Roman"/>
          <w:sz w:val="24"/>
          <w:szCs w:val="24"/>
        </w:rPr>
        <w:fldChar w:fldCharType="separate"/>
      </w:r>
      <w:r w:rsidR="00054FAC">
        <w:rPr>
          <w:rFonts w:ascii="Times New Roman" w:hAnsi="Times New Roman" w:cs="Times New Roman"/>
          <w:sz w:val="24"/>
          <w:szCs w:val="24"/>
        </w:rPr>
        <w:pict>
          <v:shape id="_x0000_i1026" type="#_x0000_t75" alt="Усадьба Фаддея Беллинсгаузена на острове Сааремаа" style="width:24pt;height:24pt"/>
        </w:pict>
      </w:r>
      <w:r w:rsidRPr="0081073F">
        <w:rPr>
          <w:rFonts w:ascii="Times New Roman" w:hAnsi="Times New Roman" w:cs="Times New Roman"/>
          <w:sz w:val="24"/>
          <w:szCs w:val="24"/>
        </w:rPr>
        <w:fldChar w:fldCharType="end"/>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073F" w:rsidTr="0081073F">
        <w:tc>
          <w:tcPr>
            <w:tcW w:w="9571" w:type="dxa"/>
          </w:tcPr>
          <w:p w:rsidR="0081073F" w:rsidRDefault="0081073F" w:rsidP="003B528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8F1FE0" wp14:editId="76C6CAD5">
                  <wp:extent cx="5940425"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адьба_Беллинсгаузен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962400"/>
                          </a:xfrm>
                          <a:prstGeom prst="rect">
                            <a:avLst/>
                          </a:prstGeom>
                          <a:ln>
                            <a:noFill/>
                          </a:ln>
                          <a:effectLst>
                            <a:softEdge rad="112500"/>
                          </a:effectLst>
                        </pic:spPr>
                      </pic:pic>
                    </a:graphicData>
                  </a:graphic>
                </wp:inline>
              </w:drawing>
            </w:r>
          </w:p>
        </w:tc>
      </w:tr>
      <w:tr w:rsidR="0081073F" w:rsidTr="0081073F">
        <w:tc>
          <w:tcPr>
            <w:tcW w:w="9571" w:type="dxa"/>
          </w:tcPr>
          <w:p w:rsidR="0081073F" w:rsidRDefault="0081073F" w:rsidP="003B528E">
            <w:pPr>
              <w:spacing w:line="360" w:lineRule="auto"/>
              <w:jc w:val="center"/>
              <w:rPr>
                <w:rFonts w:ascii="Times New Roman" w:hAnsi="Times New Roman" w:cs="Times New Roman"/>
                <w:sz w:val="24"/>
                <w:szCs w:val="24"/>
              </w:rPr>
            </w:pPr>
            <w:r w:rsidRPr="0081073F">
              <w:rPr>
                <w:rFonts w:ascii="Times New Roman" w:hAnsi="Times New Roman" w:cs="Times New Roman"/>
                <w:sz w:val="24"/>
                <w:szCs w:val="24"/>
              </w:rPr>
              <w:t>Усадьба Фаддея Беллинсгаузена на острове Сааремаа</w:t>
            </w:r>
          </w:p>
        </w:tc>
      </w:tr>
    </w:tbl>
    <w:p w:rsidR="00833346" w:rsidRDefault="00833346" w:rsidP="003B528E">
      <w:pPr>
        <w:spacing w:line="360" w:lineRule="auto"/>
        <w:jc w:val="center"/>
        <w:rPr>
          <w:rFonts w:ascii="Times New Roman" w:hAnsi="Times New Roman" w:cs="Times New Roman"/>
          <w:sz w:val="24"/>
          <w:szCs w:val="24"/>
        </w:rPr>
      </w:pPr>
    </w:p>
    <w:p w:rsidR="003B528E" w:rsidRDefault="003B528E" w:rsidP="0081073F">
      <w:pPr>
        <w:spacing w:line="360" w:lineRule="auto"/>
        <w:rPr>
          <w:rFonts w:ascii="Times New Roman" w:hAnsi="Times New Roman" w:cs="Times New Roman"/>
          <w:b/>
          <w:sz w:val="28"/>
          <w:szCs w:val="28"/>
        </w:rPr>
      </w:pPr>
    </w:p>
    <w:p w:rsidR="007C1560" w:rsidRPr="005A5A7C" w:rsidRDefault="007C1560" w:rsidP="005A5A7C">
      <w:pPr>
        <w:pStyle w:val="1"/>
        <w:jc w:val="center"/>
        <w:rPr>
          <w:rFonts w:ascii="Times New Roman" w:hAnsi="Times New Roman" w:cs="Times New Roman"/>
          <w:b w:val="0"/>
          <w:color w:val="000000" w:themeColor="text1"/>
        </w:rPr>
      </w:pPr>
      <w:bookmarkStart w:id="4" w:name="_Toc88502313"/>
      <w:r w:rsidRPr="005A5A7C">
        <w:rPr>
          <w:rFonts w:ascii="Times New Roman" w:hAnsi="Times New Roman" w:cs="Times New Roman"/>
          <w:color w:val="000000" w:themeColor="text1"/>
        </w:rPr>
        <w:lastRenderedPageBreak/>
        <w:t>Открытие Антарктиды</w:t>
      </w:r>
      <w:bookmarkEnd w:id="4"/>
    </w:p>
    <w:p w:rsidR="00007CBB"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1560" w:rsidRPr="00D23BE9">
        <w:rPr>
          <w:rFonts w:ascii="Times New Roman" w:hAnsi="Times New Roman" w:cs="Times New Roman"/>
          <w:sz w:val="24"/>
          <w:szCs w:val="24"/>
        </w:rPr>
        <w:t xml:space="preserve">В начале 1819 года Иван Крузенштерн начал подготовку экспедиции в страны Южного полюса. Она должна была заполнить имеющиеся пробелы в исследовании Великого океана. Начальником экспедиции планировалось назначить вице-адмирала Василия Головина. Однако в 1819 году он совершал собственное кругосветное путешествие и физически не мог отправиться исследовать Антарктиду. В итоге на должность начальника утвердили Макара Ратманова. Но и ему было не суждено покорить Антарктиду. Незадолго до начала экспедиции он потерпел кораблекрушение, которое перечеркнуло все его планы. </w:t>
      </w:r>
      <w:r w:rsidR="00C96D6D" w:rsidRPr="00D23BE9">
        <w:rPr>
          <w:rFonts w:ascii="Times New Roman" w:hAnsi="Times New Roman" w:cs="Times New Roman"/>
          <w:sz w:val="24"/>
          <w:szCs w:val="24"/>
        </w:rPr>
        <w:t xml:space="preserve">В 1819 году капитан 2 ранга Ф. Ф. Беллинсгаузен назначен начальником кругосветной экспедиции. Цель ее — дойти как можно ближе до антарктического полюса. В путь отправились на двух шлюпах: «Восток» и «Мирный». Первым командовал руководитель экспедиции, вторым — лейтенант Михаил Петрович Лазарев.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177"/>
      </w:tblGrid>
      <w:tr w:rsidR="00070A3B" w:rsidTr="00070A3B">
        <w:tc>
          <w:tcPr>
            <w:tcW w:w="5394" w:type="dxa"/>
          </w:tcPr>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4E8290" wp14:editId="7AF3A05B">
                  <wp:extent cx="3286125" cy="326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абли надежда и восток.jpg"/>
                          <pic:cNvPicPr/>
                        </pic:nvPicPr>
                        <pic:blipFill>
                          <a:blip r:embed="rId12">
                            <a:extLst>
                              <a:ext uri="{28A0092B-C50C-407E-A947-70E740481C1C}">
                                <a14:useLocalDpi xmlns:a14="http://schemas.microsoft.com/office/drawing/2010/main" val="0"/>
                              </a:ext>
                            </a:extLst>
                          </a:blip>
                          <a:stretch>
                            <a:fillRect/>
                          </a:stretch>
                        </pic:blipFill>
                        <pic:spPr>
                          <a:xfrm>
                            <a:off x="0" y="0"/>
                            <a:ext cx="3286778" cy="3267724"/>
                          </a:xfrm>
                          <a:prstGeom prst="rect">
                            <a:avLst/>
                          </a:prstGeom>
                          <a:ln>
                            <a:noFill/>
                          </a:ln>
                          <a:effectLst>
                            <a:softEdge rad="112500"/>
                          </a:effectLst>
                        </pic:spPr>
                      </pic:pic>
                    </a:graphicData>
                  </a:graphic>
                </wp:inline>
              </w:drawing>
            </w:r>
          </w:p>
        </w:tc>
        <w:tc>
          <w:tcPr>
            <w:tcW w:w="4177" w:type="dxa"/>
          </w:tcPr>
          <w:p w:rsidR="00070A3B" w:rsidRDefault="00070A3B"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Суда специально готовили: усиливали подводную часть, обшивали медью, многие сосновые снасти заменили дубовыми. Без малого 200 человек составила команда путешественников. Сборы заняли около месяца. За это время стараниями капитанов суда удалось отлично оснастить всеми инструментами для исследований. С заботой о личном составе закупали как можно больше продуктов и препаратов для профилактики цинги.</w:t>
            </w:r>
          </w:p>
          <w:p w:rsidR="00070A3B" w:rsidRDefault="00070A3B" w:rsidP="003B528E">
            <w:pPr>
              <w:spacing w:line="360" w:lineRule="auto"/>
              <w:jc w:val="both"/>
              <w:rPr>
                <w:rFonts w:ascii="Times New Roman" w:hAnsi="Times New Roman" w:cs="Times New Roman"/>
                <w:sz w:val="24"/>
                <w:szCs w:val="24"/>
              </w:rPr>
            </w:pPr>
          </w:p>
        </w:tc>
      </w:tr>
    </w:tbl>
    <w:p w:rsidR="00070A3B" w:rsidRDefault="00070A3B"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Такая предусмотрительность позволила избежать повальных эпидемий.</w:t>
      </w:r>
    </w:p>
    <w:p w:rsidR="00007CBB"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6D6D" w:rsidRPr="00D23BE9">
        <w:rPr>
          <w:rFonts w:ascii="Times New Roman" w:hAnsi="Times New Roman" w:cs="Times New Roman"/>
          <w:sz w:val="24"/>
          <w:szCs w:val="24"/>
        </w:rPr>
        <w:t xml:space="preserve">По праву это путешествие считается одним из самых сложных и важных в мире. За полвека до российской экспедиции англичанин Кук прошел по южно-полярным морям. Натолкнувшись на огромные поля льда, он высказал предположение, что дальше двигаться нельзя. Российские исследователи совершили невозможное. </w:t>
      </w:r>
      <w:r w:rsidR="00D23BE9" w:rsidRPr="00D23BE9">
        <w:rPr>
          <w:rFonts w:ascii="Times New Roman" w:hAnsi="Times New Roman" w:cs="Times New Roman"/>
          <w:sz w:val="24"/>
          <w:szCs w:val="24"/>
        </w:rPr>
        <w:t xml:space="preserve"> Беллинсгаузен не единожды жаловался на то, что в его распоряжении оказались судна, которые существенно отличаются по скоростным показателям. </w:t>
      </w:r>
      <w:r w:rsidR="00007CBB">
        <w:rPr>
          <w:rFonts w:ascii="Times New Roman" w:hAnsi="Times New Roman" w:cs="Times New Roman"/>
          <w:sz w:val="24"/>
          <w:szCs w:val="24"/>
        </w:rPr>
        <w:t xml:space="preserve">По сведениям Военно-морского </w:t>
      </w:r>
      <w:r w:rsidR="00007CBB">
        <w:rPr>
          <w:rFonts w:ascii="Times New Roman" w:hAnsi="Times New Roman" w:cs="Times New Roman"/>
          <w:sz w:val="24"/>
          <w:szCs w:val="24"/>
        </w:rPr>
        <w:lastRenderedPageBreak/>
        <w:t xml:space="preserve">словаря (1990) флагманский шлюп «Восток» водоизмещением 900т отличался быстроходностью, на нем в плавание ушло 117 человек, он нес 28 орудий. Шлюп «Мирный» был существенно меньше (водоизмещением 530т), численность экипажа достигла лишь 72 человек, он нес меньше пушек. Но в отличие от флагмана, этот корабль был более прочным и имел лучшие условия обитаемости. </w:t>
      </w:r>
    </w:p>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3BE9" w:rsidRPr="00D23BE9">
        <w:rPr>
          <w:rFonts w:ascii="Times New Roman" w:hAnsi="Times New Roman" w:cs="Times New Roman"/>
          <w:sz w:val="24"/>
          <w:szCs w:val="24"/>
        </w:rPr>
        <w:t>Несмотря на все проблемы, Беллинсгаузен, возглавлявший шлюп «Восток», 4 июля 1819 года отправился на покорение Антарктиды. Спустя 4 месяца судно Беллинсгаузена добралось до берегов Бразилии. Оттуда экспедиция пошла на юг, достигнув Земли Сандвича. Учитывая, что это был архипелаг, Беллинсгаузен принял решение дать своему открытию новое</w:t>
      </w:r>
      <w:r>
        <w:rPr>
          <w:rFonts w:ascii="Times New Roman" w:hAnsi="Times New Roman" w:cs="Times New Roman"/>
          <w:sz w:val="24"/>
          <w:szCs w:val="24"/>
        </w:rPr>
        <w:t xml:space="preserve"> имя – Южные Сандвичевы острова.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070A3B" w:rsidTr="00070A3B">
        <w:tc>
          <w:tcPr>
            <w:tcW w:w="4785" w:type="dxa"/>
          </w:tcPr>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5BBF4A" wp14:editId="2DC65A04">
                  <wp:extent cx="2903098" cy="3019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cd76cbf78c7414d8c6d83e5695d84.jpg"/>
                          <pic:cNvPicPr/>
                        </pic:nvPicPr>
                        <pic:blipFill>
                          <a:blip r:embed="rId13">
                            <a:extLst>
                              <a:ext uri="{28A0092B-C50C-407E-A947-70E740481C1C}">
                                <a14:useLocalDpi xmlns:a14="http://schemas.microsoft.com/office/drawing/2010/main" val="0"/>
                              </a:ext>
                            </a:extLst>
                          </a:blip>
                          <a:stretch>
                            <a:fillRect/>
                          </a:stretch>
                        </pic:blipFill>
                        <pic:spPr>
                          <a:xfrm>
                            <a:off x="0" y="0"/>
                            <a:ext cx="2903098" cy="3019425"/>
                          </a:xfrm>
                          <a:prstGeom prst="rect">
                            <a:avLst/>
                          </a:prstGeom>
                        </pic:spPr>
                      </pic:pic>
                    </a:graphicData>
                  </a:graphic>
                </wp:inline>
              </w:drawing>
            </w:r>
          </w:p>
        </w:tc>
        <w:tc>
          <w:tcPr>
            <w:tcW w:w="4786" w:type="dxa"/>
          </w:tcPr>
          <w:p w:rsidR="00070A3B" w:rsidRPr="00B8735C"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Ничто не остается за пределами интересов начальника нашей первой антарктической экспедиции </w:t>
            </w:r>
            <w:r>
              <w:rPr>
                <w:rFonts w:ascii="Times New Roman" w:hAnsi="Times New Roman" w:cs="Times New Roman"/>
                <w:sz w:val="24"/>
                <w:szCs w:val="24"/>
                <w:lang w:val="en-US"/>
              </w:rPr>
              <w:t>XIX</w:t>
            </w:r>
            <w:r w:rsidRPr="00B8735C">
              <w:rPr>
                <w:rFonts w:ascii="Times New Roman" w:hAnsi="Times New Roman" w:cs="Times New Roman"/>
                <w:sz w:val="24"/>
                <w:szCs w:val="24"/>
              </w:rPr>
              <w:t xml:space="preserve"> </w:t>
            </w:r>
            <w:r>
              <w:rPr>
                <w:rFonts w:ascii="Times New Roman" w:hAnsi="Times New Roman" w:cs="Times New Roman"/>
                <w:sz w:val="24"/>
                <w:szCs w:val="24"/>
              </w:rPr>
              <w:t xml:space="preserve">– ни красоты окружающего мира, ни наука, ни служба. Всюду он успевает и ничего не упускает из виду. В частности, с  пересечением Северного тропика Беллинсгаузен отмечает появление летучих рыб, медуз-физалий, известных среди моряков как «португальский кораблик». Нельзя ему отказать и в эстетическом восприятии окружающего мира, особенно в ночное время. </w:t>
            </w:r>
          </w:p>
          <w:p w:rsidR="00070A3B" w:rsidRDefault="00070A3B" w:rsidP="003B528E">
            <w:pPr>
              <w:spacing w:line="360" w:lineRule="auto"/>
              <w:jc w:val="both"/>
              <w:rPr>
                <w:rFonts w:ascii="Times New Roman" w:hAnsi="Times New Roman" w:cs="Times New Roman"/>
                <w:sz w:val="24"/>
                <w:szCs w:val="24"/>
              </w:rPr>
            </w:pPr>
          </w:p>
        </w:tc>
      </w:tr>
    </w:tbl>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 xml:space="preserve">У Сандвичевых островов, принятых Джеймсом Куком за один (Беллинсгаузен исправил ошибку, установив, что их несколько), двигаться стало нельзя: впереди громоздились ледяные глыбы. Тогда руководитель решается, обогнув острова, идти мимо северной кромки льдов. 16 января 1820 года в судовой журнал запишут первые догадки о том, что суша близко. Разглядеть землю мешал толстый ледниковый покров, зато над судами реяли птицы и слышались крики пингвинов. Оказывается, всего 20 миль отделяли русских путешественников от цели. Эту дату и принято считать днем открытия Антарктиды. </w:t>
      </w:r>
      <w:r w:rsidR="00D23BE9" w:rsidRPr="00D23BE9">
        <w:rPr>
          <w:rFonts w:ascii="Times New Roman" w:hAnsi="Times New Roman" w:cs="Times New Roman"/>
          <w:sz w:val="24"/>
          <w:szCs w:val="24"/>
        </w:rPr>
        <w:t xml:space="preserve"> Русские мореплаватели добрались до современного Берега Принцессы Марты. На пути экспедиции стал большой шельфовый ледник, который впоследствии был назван в честь Фаддея Беллинсгаузена.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5445"/>
      </w:tblGrid>
      <w:tr w:rsidR="00070A3B" w:rsidTr="00070A3B">
        <w:tc>
          <w:tcPr>
            <w:tcW w:w="4126" w:type="dxa"/>
          </w:tcPr>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D782718" wp14:editId="75807CD0">
                  <wp:extent cx="2483040" cy="2209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ршрут.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1713" cy="2208619"/>
                          </a:xfrm>
                          <a:prstGeom prst="rect">
                            <a:avLst/>
                          </a:prstGeom>
                        </pic:spPr>
                      </pic:pic>
                    </a:graphicData>
                  </a:graphic>
                </wp:inline>
              </w:drawing>
            </w:r>
          </w:p>
        </w:tc>
        <w:tc>
          <w:tcPr>
            <w:tcW w:w="5445" w:type="dxa"/>
          </w:tcPr>
          <w:p w:rsidR="00070A3B" w:rsidRDefault="00070A3B"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В январе 1820 года шестой континент — русская Антарктида — был открыт. Моряки не оставляли попыток высадиться на землю. Несколько раз они стремились приблизиться к материку, однако погода не позволяла сделать это. Четыре раза пересекли корабли Южный полярный круг. Порой до берега оставалась пара километров, но, опасаясь штормов и бурь, шлюпы взяли курс на Сиднейский Порт-Джексон.</w:t>
            </w:r>
          </w:p>
        </w:tc>
      </w:tr>
    </w:tbl>
    <w:p w:rsidR="0073600C" w:rsidRPr="00D23BE9"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Около месяца русские моряки находились в Австралии, где пополнили запасы, привели в порядок суда. В середине мая 1820 года суда направились к островам Общества и на Туамоту. Здесь был сделан ряд открытий, так как исследования на маршруте велись постоянно. С сентября по ноябрь в Порт-Джексоне проводилась серьезная подготовка к новому походу в Антарктику. 15 января 1821 года при хорошей погоде путешественники четко разглядели мыс. В честь императора, который одобрил инициативу русских капитанов снарядить экспедицию к Южному полюсу, берег назвали Землей Александра I. Путешественники провели изучение Шетландских островов, открыли немало новых. К сожалению, из-за повреждений на шлюпе «Восток» пришлось свернуть экспедицию и вернуться на родину.</w:t>
      </w:r>
    </w:p>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600C" w:rsidRPr="00D23BE9">
        <w:rPr>
          <w:rFonts w:ascii="Times New Roman" w:hAnsi="Times New Roman" w:cs="Times New Roman"/>
          <w:sz w:val="24"/>
          <w:szCs w:val="24"/>
        </w:rPr>
        <w:t xml:space="preserve">Фаддей Фаддеевич исследовал реку Амур для прохода по ней морских кораблей. Фарватер не удалось обнаружить. Летом 1821 года Кронштадт встречал первооткрывателей, за плечами которых остались 750 дней суровых путешествий и почти 92 тысячи километров. </w:t>
      </w:r>
      <w:r w:rsidR="001C193D" w:rsidRPr="001C193D">
        <w:rPr>
          <w:rFonts w:ascii="Times New Roman" w:hAnsi="Times New Roman" w:cs="Times New Roman"/>
          <w:sz w:val="24"/>
          <w:szCs w:val="24"/>
        </w:rPr>
        <w:t>По возвращении из экспедиции Беллинсгаузен был произведён в капитан-командоры и награждён орденами Св. Владимира 3-й степени и Св. Георгия 4-го класса</w:t>
      </w:r>
      <w:r w:rsidR="001C193D">
        <w:rPr>
          <w:rFonts w:ascii="Times New Roman" w:hAnsi="Times New Roman" w:cs="Times New Roman"/>
          <w:sz w:val="24"/>
          <w:szCs w:val="24"/>
        </w:rPr>
        <w:t xml:space="preserve">. </w:t>
      </w:r>
      <w:r w:rsidR="0073600C" w:rsidRPr="00D23BE9">
        <w:rPr>
          <w:rFonts w:ascii="Times New Roman" w:hAnsi="Times New Roman" w:cs="Times New Roman"/>
          <w:sz w:val="24"/>
          <w:szCs w:val="24"/>
        </w:rPr>
        <w:t>Беллинсгаузен был первым, кто пересек шесть раз Южный Полярный круг и обошел вокруг Антарктиды. Русские начали обследовать новый материк, описали е</w:t>
      </w:r>
      <w:r w:rsidR="003B528E">
        <w:rPr>
          <w:rFonts w:ascii="Times New Roman" w:hAnsi="Times New Roman" w:cs="Times New Roman"/>
          <w:sz w:val="24"/>
          <w:szCs w:val="24"/>
        </w:rPr>
        <w:t>го климат, ледниковое покрытие.</w:t>
      </w:r>
      <w:r>
        <w:rPr>
          <w:rFonts w:ascii="Times New Roman" w:hAnsi="Times New Roman" w:cs="Times New Roman"/>
          <w:sz w:val="24"/>
          <w:szCs w:val="24"/>
        </w:rPr>
        <w:t xml:space="preserve">        </w:t>
      </w:r>
    </w:p>
    <w:p w:rsidR="003B528E" w:rsidRDefault="003B528E" w:rsidP="003B528E">
      <w:pPr>
        <w:spacing w:line="360" w:lineRule="auto"/>
        <w:jc w:val="both"/>
        <w:rPr>
          <w:rFonts w:ascii="Times New Roman" w:hAnsi="Times New Roman" w:cs="Times New Roman"/>
          <w:sz w:val="24"/>
          <w:szCs w:val="24"/>
        </w:rPr>
      </w:pPr>
      <w:r w:rsidRPr="003B528E">
        <w:rPr>
          <w:rFonts w:ascii="Times New Roman" w:hAnsi="Times New Roman" w:cs="Times New Roman"/>
          <w:sz w:val="24"/>
          <w:szCs w:val="24"/>
        </w:rPr>
        <w:t>Беллинсгаузен оставил после себя сочинение, в котором дал полное описание своего плавания в Антарктику: «Двукратные изыскания в Южном Ледовитом океане и плавание вокруг света в продолжение 1819, 20 и 21 годов», совершённые на шлюпах «Мирный» и «Восток» под его начальством руководителя экспедиции и командира шлюпа «Восток». Шлюпом «Мирный» командовал его молодой заместитель лейтенант Михаил Петрович Лазарев.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5501"/>
      </w:tblGrid>
      <w:tr w:rsidR="00070A3B" w:rsidTr="003B528E">
        <w:tc>
          <w:tcPr>
            <w:tcW w:w="3936" w:type="dxa"/>
          </w:tcPr>
          <w:p w:rsidR="00070A3B" w:rsidRDefault="00070A3B"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D412123" wp14:editId="26A11302">
                  <wp:extent cx="2447924" cy="308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15">
                            <a:extLst>
                              <a:ext uri="{28A0092B-C50C-407E-A947-70E740481C1C}">
                                <a14:useLocalDpi xmlns:a14="http://schemas.microsoft.com/office/drawing/2010/main" val="0"/>
                              </a:ext>
                            </a:extLst>
                          </a:blip>
                          <a:stretch>
                            <a:fillRect/>
                          </a:stretch>
                        </pic:blipFill>
                        <pic:spPr>
                          <a:xfrm>
                            <a:off x="0" y="0"/>
                            <a:ext cx="2453297" cy="3092873"/>
                          </a:xfrm>
                          <a:prstGeom prst="rect">
                            <a:avLst/>
                          </a:prstGeom>
                        </pic:spPr>
                      </pic:pic>
                    </a:graphicData>
                  </a:graphic>
                </wp:inline>
              </w:drawing>
            </w:r>
          </w:p>
        </w:tc>
        <w:tc>
          <w:tcPr>
            <w:tcW w:w="5635" w:type="dxa"/>
          </w:tcPr>
          <w:p w:rsidR="003B528E" w:rsidRDefault="003B528E" w:rsidP="003B528E">
            <w:pPr>
              <w:spacing w:line="360" w:lineRule="auto"/>
              <w:jc w:val="both"/>
              <w:rPr>
                <w:rFonts w:ascii="Times New Roman" w:hAnsi="Times New Roman" w:cs="Times New Roman"/>
                <w:sz w:val="24"/>
                <w:szCs w:val="24"/>
              </w:rPr>
            </w:pPr>
            <w:r w:rsidRPr="001C193D">
              <w:rPr>
                <w:rFonts w:ascii="Times New Roman" w:hAnsi="Times New Roman" w:cs="Times New Roman"/>
                <w:sz w:val="24"/>
                <w:szCs w:val="24"/>
              </w:rPr>
              <w:t>Царская Россия поначалу оставалась равнодушной к открытиям, сделанным Беллинсгаузеном, а его исследовательский труд был опубликован лишь 10 лет спустя, малым тиражом. И лишь через 130 лет, интерес Советского Союза к Южному полюсу был возрожден, когда началось строительство первых советских научный станций, названных именами кораблей первопроходцев - это полярные станции "Восток" и "Мирный". Позже именами выдающихся путешественников названы станции "Беллинсгаузен" и "Лазаревская".</w:t>
            </w:r>
          </w:p>
          <w:p w:rsidR="00070A3B" w:rsidRDefault="00070A3B" w:rsidP="003B528E">
            <w:pPr>
              <w:spacing w:line="360" w:lineRule="auto"/>
              <w:jc w:val="both"/>
              <w:rPr>
                <w:rFonts w:ascii="Times New Roman" w:hAnsi="Times New Roman" w:cs="Times New Roman"/>
                <w:sz w:val="24"/>
                <w:szCs w:val="24"/>
              </w:rPr>
            </w:pPr>
          </w:p>
        </w:tc>
      </w:tr>
    </w:tbl>
    <w:p w:rsidR="00070A3B" w:rsidRPr="005A5A7C" w:rsidRDefault="003B528E" w:rsidP="005A5A7C">
      <w:pPr>
        <w:pStyle w:val="1"/>
        <w:jc w:val="center"/>
        <w:rPr>
          <w:rFonts w:ascii="Times New Roman" w:hAnsi="Times New Roman" w:cs="Times New Roman"/>
          <w:b w:val="0"/>
          <w:color w:val="000000" w:themeColor="text1"/>
        </w:rPr>
      </w:pPr>
      <w:bookmarkStart w:id="5" w:name="_Toc88502314"/>
      <w:r w:rsidRPr="005A5A7C">
        <w:rPr>
          <w:rFonts w:ascii="Times New Roman" w:hAnsi="Times New Roman" w:cs="Times New Roman"/>
          <w:color w:val="000000" w:themeColor="text1"/>
        </w:rPr>
        <w:t>Значение экспедиции</w:t>
      </w:r>
      <w:bookmarkEnd w:id="5"/>
    </w:p>
    <w:p w:rsidR="003B528E" w:rsidRPr="003B528E" w:rsidRDefault="003B528E"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528E">
        <w:rPr>
          <w:rFonts w:ascii="Times New Roman" w:hAnsi="Times New Roman" w:cs="Times New Roman"/>
          <w:sz w:val="24"/>
          <w:szCs w:val="24"/>
        </w:rPr>
        <w:t>Плавание Беллинсгаузена по справедливости считается одним из самых важных и трудных, когда-либо совершенных. Ещё в 70-х годах XVIII века, знаменитый Кук первым достиг южнополярных морей и, встретив в нескольких местах сплошной лёд, заявил невозможным дальнейшее проникновение на юг. Ему поверили на слово, и сорок пять лет не было походов в южнополярные широты.</w:t>
      </w:r>
    </w:p>
    <w:p w:rsidR="003B528E" w:rsidRPr="003B528E" w:rsidRDefault="003B528E"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528E">
        <w:rPr>
          <w:rFonts w:ascii="Times New Roman" w:hAnsi="Times New Roman" w:cs="Times New Roman"/>
          <w:sz w:val="24"/>
          <w:szCs w:val="24"/>
        </w:rPr>
        <w:t>Беллингсгаузен сумел доказать ошибочность этого мнения и сделал очень много для исследования южнополярных стран посреди постоянных трудов и опасностей, на двух небольших шлюпах, не приспособленных для плавания во льдах.</w:t>
      </w:r>
    </w:p>
    <w:p w:rsidR="003B528E" w:rsidRPr="003B528E" w:rsidRDefault="003B528E"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528E">
        <w:rPr>
          <w:rFonts w:ascii="Times New Roman" w:hAnsi="Times New Roman" w:cs="Times New Roman"/>
          <w:sz w:val="24"/>
          <w:szCs w:val="24"/>
        </w:rPr>
        <w:t>Также, Беллинсгаузен пытался найти возможность прохода в реку Амур морских кораблей. Попытка была неудачной. Он не смог обнаружить фарватер в Амурском лимане. Кроме того из-за погоды не получилось развеять ошибочное мнение Лаперуза о том, что Сахалин является полуостровом.</w:t>
      </w:r>
    </w:p>
    <w:p w:rsidR="003B528E" w:rsidRDefault="003B528E"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528E">
        <w:rPr>
          <w:rFonts w:ascii="Times New Roman" w:hAnsi="Times New Roman" w:cs="Times New Roman"/>
          <w:sz w:val="24"/>
          <w:szCs w:val="24"/>
        </w:rPr>
        <w:t>Всего, за 751 день плавания экспедиции, были открыты 29 островов и 1 коралловый риф в Тихом и Атлантическом океанах. Было пройдено 92.000 км. С собой экспедиция привезла ценные ботанические, зоологические и этнографические коллекции.</w:t>
      </w:r>
    </w:p>
    <w:p w:rsidR="003B528E" w:rsidRDefault="003B528E" w:rsidP="003B528E">
      <w:pPr>
        <w:spacing w:line="360" w:lineRule="auto"/>
        <w:jc w:val="both"/>
        <w:rPr>
          <w:rFonts w:ascii="Times New Roman" w:hAnsi="Times New Roman" w:cs="Times New Roman"/>
          <w:sz w:val="24"/>
          <w:szCs w:val="24"/>
        </w:rPr>
      </w:pPr>
    </w:p>
    <w:p w:rsidR="001F61A7" w:rsidRDefault="001F61A7" w:rsidP="003B528E">
      <w:pPr>
        <w:spacing w:line="360" w:lineRule="auto"/>
        <w:jc w:val="center"/>
        <w:rPr>
          <w:rFonts w:ascii="Times New Roman" w:hAnsi="Times New Roman" w:cs="Times New Roman"/>
          <w:b/>
          <w:sz w:val="28"/>
          <w:szCs w:val="28"/>
        </w:rPr>
      </w:pPr>
    </w:p>
    <w:p w:rsidR="001F61A7" w:rsidRDefault="001F61A7" w:rsidP="003B528E">
      <w:pPr>
        <w:spacing w:line="360" w:lineRule="auto"/>
        <w:jc w:val="center"/>
        <w:rPr>
          <w:rFonts w:ascii="Times New Roman" w:hAnsi="Times New Roman" w:cs="Times New Roman"/>
          <w:b/>
          <w:sz w:val="28"/>
          <w:szCs w:val="28"/>
        </w:rPr>
      </w:pPr>
    </w:p>
    <w:p w:rsidR="00C96D6D" w:rsidRPr="005A5A7C" w:rsidRDefault="00C96D6D" w:rsidP="005A5A7C">
      <w:pPr>
        <w:pStyle w:val="1"/>
        <w:jc w:val="center"/>
        <w:rPr>
          <w:rFonts w:ascii="Times New Roman" w:hAnsi="Times New Roman" w:cs="Times New Roman"/>
          <w:b w:val="0"/>
          <w:color w:val="000000" w:themeColor="text1"/>
        </w:rPr>
      </w:pPr>
      <w:bookmarkStart w:id="6" w:name="_Toc88502315"/>
      <w:r w:rsidRPr="005A5A7C">
        <w:rPr>
          <w:rFonts w:ascii="Times New Roman" w:hAnsi="Times New Roman" w:cs="Times New Roman"/>
          <w:color w:val="000000" w:themeColor="text1"/>
        </w:rPr>
        <w:t>Память потомков</w:t>
      </w:r>
      <w:bookmarkEnd w:id="6"/>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245"/>
      </w:tblGrid>
      <w:tr w:rsidR="003B528E" w:rsidTr="00732AF7">
        <w:tc>
          <w:tcPr>
            <w:tcW w:w="3794" w:type="dxa"/>
          </w:tcPr>
          <w:p w:rsidR="003B528E" w:rsidRDefault="003B528E"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AFE3CD0" wp14:editId="166FE051">
                  <wp:extent cx="2609850" cy="427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Беллинсгаузену.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4276725"/>
                          </a:xfrm>
                          <a:prstGeom prst="rect">
                            <a:avLst/>
                          </a:prstGeom>
                          <a:ln>
                            <a:noFill/>
                          </a:ln>
                          <a:effectLst>
                            <a:softEdge rad="112500"/>
                          </a:effectLst>
                        </pic:spPr>
                      </pic:pic>
                    </a:graphicData>
                  </a:graphic>
                </wp:inline>
              </w:drawing>
            </w:r>
          </w:p>
        </w:tc>
        <w:tc>
          <w:tcPr>
            <w:tcW w:w="5777" w:type="dxa"/>
          </w:tcPr>
          <w:p w:rsidR="003B528E" w:rsidRDefault="003B528E" w:rsidP="00732AF7">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Благодарные потомки не забыли прославленного адмирала, одаренного исследователя. Осенью 1870 года в Екатерининском парке Кронштадта торжественно открыли памятник с надписью: «Нашему полярному мореплавателю Фаддей Фаддеевичу Беллинсгаузену. 1870 г.»</w:t>
            </w:r>
            <w:r w:rsidR="00732AF7">
              <w:t xml:space="preserve"> </w:t>
            </w:r>
            <w:r w:rsidR="00732AF7" w:rsidRPr="00732AF7">
              <w:rPr>
                <w:rFonts w:ascii="Times New Roman" w:hAnsi="Times New Roman" w:cs="Times New Roman"/>
                <w:sz w:val="24"/>
                <w:szCs w:val="24"/>
              </w:rPr>
              <w:t>Деньги на него собирали по подписке сослуживцы и почитатели знаменитого мореплавателя и полководца. Авторство памятника принадлежит скульптору, профессору И. Н. Шредеру. На изготовлении памятника были задействованы архитектор И. А. Монигетти, а также А. Моран и А. А. Баринов. Первый занялся изготовлением пьедестала и фундамента, второй отливал фигуру, а третий взял на себя работы по гран</w:t>
            </w:r>
            <w:r w:rsidR="00732AF7">
              <w:rPr>
                <w:rFonts w:ascii="Times New Roman" w:hAnsi="Times New Roman" w:cs="Times New Roman"/>
                <w:sz w:val="24"/>
                <w:szCs w:val="24"/>
              </w:rPr>
              <w:t>иту.</w:t>
            </w:r>
          </w:p>
        </w:tc>
      </w:tr>
    </w:tbl>
    <w:p w:rsidR="00732AF7" w:rsidRDefault="00732AF7"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732AF7" w:rsidTr="007B4552">
        <w:tc>
          <w:tcPr>
            <w:tcW w:w="5211" w:type="dxa"/>
          </w:tcPr>
          <w:p w:rsidR="00732AF7" w:rsidRDefault="007B4552" w:rsidP="003B528E">
            <w:pPr>
              <w:spacing w:line="360" w:lineRule="auto"/>
              <w:jc w:val="both"/>
              <w:rPr>
                <w:rFonts w:ascii="Times New Roman" w:hAnsi="Times New Roman" w:cs="Times New Roman"/>
                <w:sz w:val="24"/>
                <w:szCs w:val="24"/>
              </w:rPr>
            </w:pPr>
            <w:r w:rsidRPr="00D23BE9">
              <w:rPr>
                <w:rFonts w:ascii="Times New Roman" w:hAnsi="Times New Roman" w:cs="Times New Roman"/>
                <w:sz w:val="24"/>
                <w:szCs w:val="24"/>
              </w:rPr>
              <w:t xml:space="preserve">Внимательно изучив карту мира, можно найти на ней 13 точек с именем моряка-исследователя. Например, это море в Тихом океане, мыс на Сахалине, острова на Туамоту и в море Лаптевых. </w:t>
            </w:r>
            <w:r w:rsidR="00732AF7" w:rsidRPr="00D23BE9">
              <w:rPr>
                <w:rFonts w:ascii="Times New Roman" w:hAnsi="Times New Roman" w:cs="Times New Roman"/>
                <w:sz w:val="24"/>
                <w:szCs w:val="24"/>
              </w:rPr>
              <w:t>Лунный кратер назван в честь славного морехода. Научная станция Антарктиды, где продолжаются современные исследования, носит имя первооткрывателя материка. В 1983 году океанографическое исследовательское судно ВМС СССР «Фаддей Беллинсгаузен»</w:t>
            </w:r>
            <w:r>
              <w:t xml:space="preserve"> </w:t>
            </w:r>
            <w:r w:rsidRPr="007B4552">
              <w:rPr>
                <w:rFonts w:ascii="Times New Roman" w:hAnsi="Times New Roman" w:cs="Times New Roman"/>
                <w:sz w:val="24"/>
                <w:szCs w:val="24"/>
              </w:rPr>
              <w:t>повторило маршрут знаменитого путешествия</w:t>
            </w:r>
            <w:r>
              <w:rPr>
                <w:rFonts w:ascii="Times New Roman" w:hAnsi="Times New Roman" w:cs="Times New Roman"/>
                <w:sz w:val="24"/>
                <w:szCs w:val="24"/>
              </w:rPr>
              <w:t>.</w:t>
            </w:r>
          </w:p>
        </w:tc>
        <w:tc>
          <w:tcPr>
            <w:tcW w:w="4360" w:type="dxa"/>
          </w:tcPr>
          <w:p w:rsidR="00732AF7" w:rsidRDefault="00732AF7" w:rsidP="003B52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BBF5A6" wp14:editId="76CBBB71">
                  <wp:extent cx="2559325" cy="2476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ctic-seas-ru.jpg"/>
                          <pic:cNvPicPr/>
                        </pic:nvPicPr>
                        <pic:blipFill>
                          <a:blip r:embed="rId17">
                            <a:extLst>
                              <a:ext uri="{28A0092B-C50C-407E-A947-70E740481C1C}">
                                <a14:useLocalDpi xmlns:a14="http://schemas.microsoft.com/office/drawing/2010/main" val="0"/>
                              </a:ext>
                            </a:extLst>
                          </a:blip>
                          <a:stretch>
                            <a:fillRect/>
                          </a:stretch>
                        </pic:blipFill>
                        <pic:spPr>
                          <a:xfrm>
                            <a:off x="0" y="0"/>
                            <a:ext cx="2563041" cy="2480096"/>
                          </a:xfrm>
                          <a:prstGeom prst="rect">
                            <a:avLst/>
                          </a:prstGeom>
                          <a:ln>
                            <a:noFill/>
                          </a:ln>
                          <a:effectLst>
                            <a:softEdge rad="112500"/>
                          </a:effectLst>
                        </pic:spPr>
                      </pic:pic>
                    </a:graphicData>
                  </a:graphic>
                </wp:inline>
              </w:drawing>
            </w:r>
          </w:p>
        </w:tc>
      </w:tr>
    </w:tbl>
    <w:p w:rsidR="00DC6075" w:rsidRDefault="0031118F" w:rsidP="003B528E">
      <w:pPr>
        <w:spacing w:line="360" w:lineRule="auto"/>
        <w:jc w:val="both"/>
        <w:rPr>
          <w:rFonts w:ascii="Times New Roman" w:hAnsi="Times New Roman" w:cs="Times New Roman"/>
          <w:noProof/>
          <w:sz w:val="24"/>
          <w:szCs w:val="24"/>
          <w:lang w:eastAsia="ru-RU"/>
        </w:rPr>
      </w:pPr>
      <w:r w:rsidRPr="0031118F">
        <w:rPr>
          <w:rFonts w:ascii="Times New Roman" w:hAnsi="Times New Roman" w:cs="Times New Roman"/>
          <w:sz w:val="24"/>
          <w:szCs w:val="24"/>
        </w:rPr>
        <w:lastRenderedPageBreak/>
        <w:t>Книга Беллинсгаузена: "Двукратные изыскания в южно-полярном океане и плавание вокруг света" (СПб., 1881) не потеряла актуальности до сих пор, хотя уже стала редкой.</w:t>
      </w:r>
      <w:r w:rsidR="003B528E" w:rsidRPr="003B528E">
        <w:rPr>
          <w:rFonts w:ascii="Times New Roman" w:hAnsi="Times New Roman" w:cs="Times New Roman"/>
          <w:noProof/>
          <w:sz w:val="24"/>
          <w:szCs w:val="24"/>
          <w:lang w:eastAsia="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5"/>
      </w:tblGrid>
      <w:tr w:rsidR="00DC6075" w:rsidTr="00DC6075">
        <w:tc>
          <w:tcPr>
            <w:tcW w:w="4786" w:type="dxa"/>
          </w:tcPr>
          <w:p w:rsidR="00DC6075" w:rsidRDefault="00DC6075" w:rsidP="003B528E">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7620B4C" wp14:editId="27580FCB">
                  <wp:extent cx="2887243" cy="2876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347a4cc353990b1d8e4364bad704d.jpg"/>
                          <pic:cNvPicPr/>
                        </pic:nvPicPr>
                        <pic:blipFill>
                          <a:blip r:embed="rId18">
                            <a:extLst>
                              <a:ext uri="{28A0092B-C50C-407E-A947-70E740481C1C}">
                                <a14:useLocalDpi xmlns:a14="http://schemas.microsoft.com/office/drawing/2010/main" val="0"/>
                              </a:ext>
                            </a:extLst>
                          </a:blip>
                          <a:stretch>
                            <a:fillRect/>
                          </a:stretch>
                        </pic:blipFill>
                        <pic:spPr>
                          <a:xfrm>
                            <a:off x="0" y="0"/>
                            <a:ext cx="2887243" cy="2876550"/>
                          </a:xfrm>
                          <a:prstGeom prst="rect">
                            <a:avLst/>
                          </a:prstGeom>
                          <a:ln>
                            <a:noFill/>
                          </a:ln>
                          <a:effectLst>
                            <a:softEdge rad="112500"/>
                          </a:effectLst>
                        </pic:spPr>
                      </pic:pic>
                    </a:graphicData>
                  </a:graphic>
                </wp:inline>
              </w:drawing>
            </w:r>
          </w:p>
        </w:tc>
        <w:tc>
          <w:tcPr>
            <w:tcW w:w="4785" w:type="dxa"/>
          </w:tcPr>
          <w:p w:rsidR="00DC6075" w:rsidRDefault="00DC6075" w:rsidP="00DC60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В честь знаменитого открытия  была отчеканена </w:t>
            </w:r>
            <w:r w:rsidRPr="00DC6075">
              <w:rPr>
                <w:rFonts w:ascii="Times New Roman" w:hAnsi="Times New Roman" w:cs="Times New Roman"/>
                <w:noProof/>
                <w:sz w:val="24"/>
                <w:szCs w:val="24"/>
                <w:lang w:eastAsia="ru-RU"/>
              </w:rPr>
              <w:t xml:space="preserve"> палладиевая монета</w:t>
            </w:r>
            <w:r>
              <w:rPr>
                <w:rFonts w:ascii="Times New Roman" w:hAnsi="Times New Roman" w:cs="Times New Roman"/>
                <w:noProof/>
                <w:sz w:val="24"/>
                <w:szCs w:val="24"/>
                <w:lang w:eastAsia="ru-RU"/>
              </w:rPr>
              <w:t xml:space="preserve">, </w:t>
            </w:r>
            <w:r w:rsidRPr="001F61A7">
              <w:rPr>
                <w:rFonts w:ascii="Times New Roman" w:hAnsi="Times New Roman" w:cs="Times New Roman"/>
                <w:sz w:val="24"/>
                <w:szCs w:val="24"/>
              </w:rPr>
              <w:t>посвященная плаванию Беллинсгаузена</w:t>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Она </w:t>
            </w:r>
            <w:r w:rsidRPr="00DC6075">
              <w:rPr>
                <w:rFonts w:ascii="Times New Roman" w:hAnsi="Times New Roman" w:cs="Times New Roman"/>
                <w:noProof/>
                <w:sz w:val="24"/>
                <w:szCs w:val="24"/>
                <w:lang w:eastAsia="ru-RU"/>
              </w:rPr>
              <w:t xml:space="preserve"> имеет номинал 150 рублей, на реверсе которой изображена схематическая карта Антарктиды, шлюпы «Восток» и «Мирный», которые в ходе экспедиции обогнули ледяной материк. Заметим, что именами этих шлюпов названы две в свое время советские, а в настоящее время российские, антарктические научные станции.</w:t>
            </w:r>
          </w:p>
          <w:p w:rsidR="00DC6075" w:rsidRDefault="00DC6075" w:rsidP="003B528E">
            <w:pPr>
              <w:spacing w:line="360" w:lineRule="auto"/>
              <w:jc w:val="both"/>
              <w:rPr>
                <w:rFonts w:ascii="Times New Roman" w:hAnsi="Times New Roman" w:cs="Times New Roman"/>
                <w:noProof/>
                <w:sz w:val="24"/>
                <w:szCs w:val="24"/>
                <w:lang w:eastAsia="ru-RU"/>
              </w:rPr>
            </w:pPr>
          </w:p>
        </w:tc>
      </w:tr>
    </w:tbl>
    <w:p w:rsidR="00DC6075" w:rsidRDefault="00DC6075" w:rsidP="001F61A7">
      <w:pPr>
        <w:spacing w:line="360" w:lineRule="auto"/>
        <w:jc w:val="both"/>
        <w:rPr>
          <w:rFonts w:ascii="Times New Roman" w:hAnsi="Times New Roman" w:cs="Times New Roman"/>
          <w:noProof/>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DC6075" w:rsidTr="00DC6075">
        <w:tc>
          <w:tcPr>
            <w:tcW w:w="5353" w:type="dxa"/>
          </w:tcPr>
          <w:p w:rsidR="00DC6075" w:rsidRPr="001F61A7" w:rsidRDefault="00DC6075" w:rsidP="00DC60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Именем Фаддея Фаддеевича также был назван </w:t>
            </w:r>
            <w:r w:rsidRPr="001F61A7">
              <w:rPr>
                <w:rFonts w:ascii="Times New Roman" w:hAnsi="Times New Roman" w:cs="Times New Roman"/>
                <w:sz w:val="24"/>
                <w:szCs w:val="24"/>
              </w:rPr>
              <w:t>лунный кратер</w:t>
            </w:r>
            <w:r>
              <w:rPr>
                <w:rFonts w:ascii="Times New Roman" w:hAnsi="Times New Roman" w:cs="Times New Roman"/>
                <w:sz w:val="24"/>
                <w:szCs w:val="24"/>
              </w:rPr>
              <w:t xml:space="preserve">. Этот </w:t>
            </w:r>
            <w:r w:rsidRPr="00DC6075">
              <w:rPr>
                <w:rFonts w:ascii="Times New Roman" w:hAnsi="Times New Roman" w:cs="Times New Roman"/>
                <w:sz w:val="24"/>
                <w:szCs w:val="24"/>
              </w:rPr>
              <w:t xml:space="preserve">кратер </w:t>
            </w:r>
            <w:r>
              <w:rPr>
                <w:rFonts w:ascii="Times New Roman" w:hAnsi="Times New Roman" w:cs="Times New Roman"/>
                <w:sz w:val="24"/>
                <w:szCs w:val="24"/>
              </w:rPr>
              <w:t xml:space="preserve">находится </w:t>
            </w:r>
            <w:r w:rsidRPr="00DC6075">
              <w:rPr>
                <w:rFonts w:ascii="Times New Roman" w:hAnsi="Times New Roman" w:cs="Times New Roman"/>
                <w:sz w:val="24"/>
                <w:szCs w:val="24"/>
              </w:rPr>
              <w:t>в южной приполярной области на обратной стороне Луны. Название дано и утверждено Международным астрономическим союзом в 1970 г.</w:t>
            </w:r>
          </w:p>
          <w:p w:rsidR="00DC6075" w:rsidRDefault="00DC6075" w:rsidP="001F61A7">
            <w:pPr>
              <w:spacing w:line="360" w:lineRule="auto"/>
              <w:jc w:val="both"/>
              <w:rPr>
                <w:rFonts w:ascii="Times New Roman" w:hAnsi="Times New Roman" w:cs="Times New Roman"/>
                <w:noProof/>
                <w:sz w:val="24"/>
                <w:szCs w:val="24"/>
                <w:lang w:eastAsia="ru-RU"/>
              </w:rPr>
            </w:pPr>
          </w:p>
        </w:tc>
        <w:tc>
          <w:tcPr>
            <w:tcW w:w="4218" w:type="dxa"/>
          </w:tcPr>
          <w:p w:rsidR="00DC6075" w:rsidRDefault="00DC6075" w:rsidP="001F61A7">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9D16867" wp14:editId="119EE4AE">
                  <wp:extent cx="1457325" cy="1457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Crater_Bellinsgauzen_LROC_image.jpg"/>
                          <pic:cNvPicPr/>
                        </pic:nvPicPr>
                        <pic:blipFill>
                          <a:blip r:embed="rId19">
                            <a:extLst>
                              <a:ext uri="{28A0092B-C50C-407E-A947-70E740481C1C}">
                                <a14:useLocalDpi xmlns:a14="http://schemas.microsoft.com/office/drawing/2010/main" val="0"/>
                              </a:ext>
                            </a:extLst>
                          </a:blip>
                          <a:stretch>
                            <a:fillRect/>
                          </a:stretch>
                        </pic:blipFill>
                        <pic:spPr>
                          <a:xfrm>
                            <a:off x="0" y="0"/>
                            <a:ext cx="1458627" cy="1458627"/>
                          </a:xfrm>
                          <a:prstGeom prst="rect">
                            <a:avLst/>
                          </a:prstGeom>
                          <a:ln>
                            <a:noFill/>
                          </a:ln>
                          <a:effectLst>
                            <a:softEdge rad="112500"/>
                          </a:effectLst>
                        </pic:spPr>
                      </pic:pic>
                    </a:graphicData>
                  </a:graphic>
                </wp:inline>
              </w:drawing>
            </w:r>
          </w:p>
        </w:tc>
      </w:tr>
    </w:tbl>
    <w:p w:rsidR="001F61A7" w:rsidRDefault="00DC6075" w:rsidP="001F61A7">
      <w:pPr>
        <w:spacing w:line="360" w:lineRule="auto"/>
        <w:jc w:val="both"/>
        <w:rPr>
          <w:rFonts w:ascii="Times New Roman" w:hAnsi="Times New Roman" w:cs="Times New Roman"/>
          <w:sz w:val="24"/>
          <w:szCs w:val="24"/>
        </w:rPr>
      </w:pPr>
      <w:r>
        <w:rPr>
          <w:rFonts w:ascii="Times New Roman" w:hAnsi="Times New Roman" w:cs="Times New Roman"/>
          <w:sz w:val="24"/>
          <w:szCs w:val="24"/>
        </w:rPr>
        <w:t>А так же б</w:t>
      </w:r>
      <w:r w:rsidR="001F61A7" w:rsidRPr="001F61A7">
        <w:rPr>
          <w:rFonts w:ascii="Times New Roman" w:hAnsi="Times New Roman" w:cs="Times New Roman"/>
          <w:sz w:val="24"/>
          <w:szCs w:val="24"/>
        </w:rPr>
        <w:t>арельеф</w:t>
      </w:r>
      <w:r>
        <w:rPr>
          <w:rFonts w:ascii="Times New Roman" w:hAnsi="Times New Roman" w:cs="Times New Roman"/>
          <w:sz w:val="24"/>
          <w:szCs w:val="24"/>
        </w:rPr>
        <w:t xml:space="preserve"> этого знаменитого путешественника можно найти </w:t>
      </w:r>
      <w:r w:rsidR="001F61A7" w:rsidRPr="001F61A7">
        <w:rPr>
          <w:rFonts w:ascii="Times New Roman" w:hAnsi="Times New Roman" w:cs="Times New Roman"/>
          <w:sz w:val="24"/>
          <w:szCs w:val="24"/>
        </w:rPr>
        <w:t xml:space="preserve"> на станции метро Адмиралтейская в городе Санкт-Петербург.</w:t>
      </w:r>
    </w:p>
    <w:p w:rsidR="002D1E4C" w:rsidRPr="001F61A7" w:rsidRDefault="002D1E4C" w:rsidP="001F61A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3600" cy="20235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sgauzen-barelef-na-stantsi-300530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5971" cy="2025799"/>
                    </a:xfrm>
                    <a:prstGeom prst="rect">
                      <a:avLst/>
                    </a:prstGeom>
                    <a:ln>
                      <a:noFill/>
                    </a:ln>
                    <a:effectLst>
                      <a:softEdge rad="112500"/>
                    </a:effectLst>
                  </pic:spPr>
                </pic:pic>
              </a:graphicData>
            </a:graphic>
          </wp:inline>
        </w:drawing>
      </w:r>
    </w:p>
    <w:p w:rsidR="007B4552" w:rsidRDefault="007B4552" w:rsidP="003B528E">
      <w:pPr>
        <w:spacing w:line="360" w:lineRule="auto"/>
        <w:jc w:val="both"/>
        <w:rPr>
          <w:rFonts w:ascii="Times New Roman" w:hAnsi="Times New Roman" w:cs="Times New Roman"/>
          <w:sz w:val="24"/>
          <w:szCs w:val="24"/>
        </w:rPr>
      </w:pPr>
    </w:p>
    <w:p w:rsidR="002D1E4C" w:rsidRDefault="002D1E4C" w:rsidP="007B4552">
      <w:pPr>
        <w:spacing w:line="360" w:lineRule="auto"/>
        <w:jc w:val="center"/>
        <w:rPr>
          <w:rFonts w:ascii="Times New Roman" w:hAnsi="Times New Roman" w:cs="Times New Roman"/>
          <w:b/>
          <w:sz w:val="28"/>
          <w:szCs w:val="28"/>
        </w:rPr>
      </w:pPr>
    </w:p>
    <w:p w:rsidR="00A01463" w:rsidRPr="005A5A7C" w:rsidRDefault="0031118F" w:rsidP="005A5A7C">
      <w:pPr>
        <w:pStyle w:val="1"/>
        <w:jc w:val="center"/>
        <w:rPr>
          <w:rFonts w:ascii="Times New Roman" w:hAnsi="Times New Roman" w:cs="Times New Roman"/>
          <w:b w:val="0"/>
          <w:color w:val="000000" w:themeColor="text1"/>
        </w:rPr>
      </w:pPr>
      <w:bookmarkStart w:id="7" w:name="_Toc88502316"/>
      <w:r w:rsidRPr="005A5A7C">
        <w:rPr>
          <w:rFonts w:ascii="Times New Roman" w:hAnsi="Times New Roman" w:cs="Times New Roman"/>
          <w:color w:val="000000" w:themeColor="text1"/>
        </w:rPr>
        <w:t>Заключение</w:t>
      </w:r>
      <w:bookmarkEnd w:id="7"/>
    </w:p>
    <w:p w:rsidR="001F61A7" w:rsidRDefault="007B4552" w:rsidP="003B52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118F">
        <w:rPr>
          <w:rFonts w:ascii="Times New Roman" w:hAnsi="Times New Roman" w:cs="Times New Roman"/>
          <w:sz w:val="24"/>
          <w:szCs w:val="24"/>
        </w:rPr>
        <w:t>Экспедиция</w:t>
      </w:r>
      <w:r w:rsidR="0081073F">
        <w:rPr>
          <w:rFonts w:ascii="Times New Roman" w:hAnsi="Times New Roman" w:cs="Times New Roman"/>
          <w:sz w:val="24"/>
          <w:szCs w:val="24"/>
        </w:rPr>
        <w:t xml:space="preserve"> Беллинсгаузена и </w:t>
      </w:r>
      <w:r w:rsidR="0031118F">
        <w:rPr>
          <w:rFonts w:ascii="Times New Roman" w:hAnsi="Times New Roman" w:cs="Times New Roman"/>
          <w:sz w:val="24"/>
          <w:szCs w:val="24"/>
        </w:rPr>
        <w:t xml:space="preserve"> и ее достижения и открытия по праву вошли в историю освоения Земли. </w:t>
      </w:r>
      <w:r w:rsidR="0081073F" w:rsidRPr="0081073F">
        <w:rPr>
          <w:rFonts w:ascii="Times New Roman" w:hAnsi="Times New Roman" w:cs="Times New Roman"/>
          <w:sz w:val="24"/>
          <w:szCs w:val="24"/>
        </w:rPr>
        <w:t>По географическим результатам первая русская антарктическая экспедиция — величайшая в XIX в.: открыта новая часть света («ледяной континент», «континент льда», «ледяной оплот»), позже названная Антарктидой, к берегам которой русские моряки подходили девять раз, в том числе четырежды на расстояние 3–15 км; впервые охарактеризованы крупные акватории, примыкающие к новому материку; впервые описаны и классифицированы льды Антарктики и дана в общих чертах верная характеристика ее климата; на карту Антарктики нанесено 28 объектов, получивших русские названия; в высоких южных широтах и в тропиках обнаружено 29 островов</w:t>
      </w:r>
      <w:r w:rsidR="001F61A7">
        <w:rPr>
          <w:rFonts w:ascii="Times New Roman" w:hAnsi="Times New Roman" w:cs="Times New Roman"/>
          <w:sz w:val="24"/>
          <w:szCs w:val="24"/>
        </w:rPr>
        <w:t xml:space="preserve">. </w:t>
      </w:r>
      <w:r w:rsidR="001F61A7" w:rsidRPr="0081073F">
        <w:rPr>
          <w:rFonts w:ascii="Times New Roman" w:hAnsi="Times New Roman" w:cs="Times New Roman"/>
          <w:sz w:val="24"/>
          <w:szCs w:val="24"/>
        </w:rPr>
        <w:t xml:space="preserve">Также участники плавания собрали обширные этнографические коллекции и сделали подробные зарисовки Антарктики и ее животного мира. Сам Фаддей Фаддеевич </w:t>
      </w:r>
      <w:r w:rsidR="001F61A7" w:rsidRPr="00D23BE9">
        <w:rPr>
          <w:rFonts w:ascii="Times New Roman" w:hAnsi="Times New Roman" w:cs="Times New Roman"/>
          <w:sz w:val="24"/>
          <w:szCs w:val="24"/>
        </w:rPr>
        <w:t>Фаддей Фаддеевич, по словам адмирала М. П. Лазарева, был не только искусным моряком, но и «теплой души человеком». Обладал обширными поз</w:t>
      </w:r>
      <w:r w:rsidR="001F61A7">
        <w:rPr>
          <w:rFonts w:ascii="Times New Roman" w:hAnsi="Times New Roman" w:cs="Times New Roman"/>
          <w:sz w:val="24"/>
          <w:szCs w:val="24"/>
        </w:rPr>
        <w:t xml:space="preserve">наниями в разных областях и </w:t>
      </w:r>
      <w:r w:rsidR="001F61A7" w:rsidRPr="0081073F">
        <w:rPr>
          <w:rFonts w:ascii="Times New Roman" w:hAnsi="Times New Roman" w:cs="Times New Roman"/>
          <w:sz w:val="24"/>
          <w:szCs w:val="24"/>
        </w:rPr>
        <w:t xml:space="preserve">рассматривал экспедицию как служебный долг, дополнительно оказавшийся полезным и для науки. </w:t>
      </w:r>
      <w:r w:rsidR="0081073F" w:rsidRPr="0081073F">
        <w:rPr>
          <w:rFonts w:ascii="Times New Roman" w:hAnsi="Times New Roman" w:cs="Times New Roman"/>
          <w:sz w:val="24"/>
          <w:szCs w:val="24"/>
        </w:rPr>
        <w:t>Ход экспедиции и ее результаты изложены Ф. Беллинсгаузеном в книге «Двукратные изыскания в Южном Ледовитом океане и плавание вокруг света...» (1831, 1949, 1960 гг.).</w:t>
      </w:r>
      <w:r w:rsidR="001F61A7">
        <w:rPr>
          <w:rFonts w:ascii="Times New Roman" w:hAnsi="Times New Roman" w:cs="Times New Roman"/>
          <w:sz w:val="24"/>
          <w:szCs w:val="24"/>
        </w:rPr>
        <w:t xml:space="preserve"> </w:t>
      </w:r>
      <w:r w:rsidR="0081073F" w:rsidRPr="0081073F">
        <w:rPr>
          <w:rFonts w:ascii="Times New Roman" w:hAnsi="Times New Roman" w:cs="Times New Roman"/>
          <w:sz w:val="24"/>
          <w:szCs w:val="24"/>
        </w:rPr>
        <w:t>Открытия экспедиции оказались крупным достижением русской и мировой географической науки того времени.</w:t>
      </w:r>
      <w:r w:rsidR="0081073F" w:rsidRPr="0081073F">
        <w:t xml:space="preserve"> </w:t>
      </w:r>
      <w:r w:rsidR="0081073F" w:rsidRPr="0081073F">
        <w:rPr>
          <w:rFonts w:ascii="Times New Roman" w:hAnsi="Times New Roman" w:cs="Times New Roman"/>
          <w:sz w:val="24"/>
          <w:szCs w:val="24"/>
        </w:rPr>
        <w:t xml:space="preserve">Благодаря экспедиции были обнаружены Коралловая мель и 29 островов. </w:t>
      </w:r>
    </w:p>
    <w:p w:rsidR="00C96D6D" w:rsidRDefault="00C96D6D" w:rsidP="003B528E">
      <w:pPr>
        <w:spacing w:line="360" w:lineRule="auto"/>
        <w:rPr>
          <w:rFonts w:ascii="Times New Roman" w:hAnsi="Times New Roman" w:cs="Times New Roman"/>
          <w:sz w:val="24"/>
          <w:szCs w:val="24"/>
        </w:rPr>
      </w:pPr>
    </w:p>
    <w:p w:rsidR="001F61A7" w:rsidRDefault="001F61A7" w:rsidP="003B528E">
      <w:pPr>
        <w:spacing w:line="360" w:lineRule="auto"/>
        <w:rPr>
          <w:rFonts w:ascii="Times New Roman" w:hAnsi="Times New Roman" w:cs="Times New Roman"/>
          <w:sz w:val="24"/>
          <w:szCs w:val="24"/>
        </w:rPr>
      </w:pPr>
    </w:p>
    <w:p w:rsidR="001F61A7" w:rsidRDefault="001F61A7" w:rsidP="003B528E">
      <w:pPr>
        <w:spacing w:line="360" w:lineRule="auto"/>
        <w:rPr>
          <w:rFonts w:ascii="Times New Roman" w:hAnsi="Times New Roman" w:cs="Times New Roman"/>
          <w:sz w:val="24"/>
          <w:szCs w:val="24"/>
        </w:rPr>
      </w:pPr>
    </w:p>
    <w:p w:rsidR="001F61A7" w:rsidRDefault="001F61A7" w:rsidP="003B528E">
      <w:pPr>
        <w:spacing w:line="360" w:lineRule="auto"/>
        <w:rPr>
          <w:rFonts w:ascii="Times New Roman" w:hAnsi="Times New Roman" w:cs="Times New Roman"/>
          <w:sz w:val="24"/>
          <w:szCs w:val="24"/>
        </w:rPr>
      </w:pPr>
    </w:p>
    <w:p w:rsidR="001F61A7" w:rsidRDefault="001F61A7" w:rsidP="003B528E">
      <w:pPr>
        <w:spacing w:line="360" w:lineRule="auto"/>
        <w:rPr>
          <w:rFonts w:ascii="Times New Roman" w:hAnsi="Times New Roman" w:cs="Times New Roman"/>
          <w:sz w:val="24"/>
          <w:szCs w:val="24"/>
        </w:rPr>
      </w:pPr>
    </w:p>
    <w:p w:rsidR="001F61A7" w:rsidRDefault="001F61A7" w:rsidP="003B528E">
      <w:pPr>
        <w:spacing w:line="360" w:lineRule="auto"/>
        <w:rPr>
          <w:rFonts w:ascii="Times New Roman" w:hAnsi="Times New Roman" w:cs="Times New Roman"/>
          <w:sz w:val="24"/>
          <w:szCs w:val="24"/>
        </w:rPr>
      </w:pPr>
    </w:p>
    <w:p w:rsidR="001F61A7" w:rsidRPr="00D23BE9" w:rsidRDefault="001F61A7" w:rsidP="003B528E">
      <w:pPr>
        <w:spacing w:line="360" w:lineRule="auto"/>
        <w:rPr>
          <w:rFonts w:ascii="Times New Roman" w:hAnsi="Times New Roman" w:cs="Times New Roman"/>
          <w:sz w:val="24"/>
          <w:szCs w:val="24"/>
        </w:rPr>
      </w:pPr>
    </w:p>
    <w:p w:rsidR="0073600C" w:rsidRPr="00D23BE9" w:rsidRDefault="0073600C" w:rsidP="003B528E">
      <w:pPr>
        <w:spacing w:line="360" w:lineRule="auto"/>
        <w:rPr>
          <w:rFonts w:ascii="Times New Roman" w:hAnsi="Times New Roman" w:cs="Times New Roman"/>
          <w:sz w:val="24"/>
          <w:szCs w:val="24"/>
        </w:rPr>
      </w:pPr>
    </w:p>
    <w:p w:rsidR="0073600C" w:rsidRPr="00D23BE9" w:rsidRDefault="0073600C" w:rsidP="003B528E">
      <w:pPr>
        <w:spacing w:line="360" w:lineRule="auto"/>
        <w:rPr>
          <w:rFonts w:ascii="Times New Roman" w:hAnsi="Times New Roman" w:cs="Times New Roman"/>
          <w:sz w:val="24"/>
          <w:szCs w:val="24"/>
        </w:rPr>
      </w:pPr>
    </w:p>
    <w:p w:rsidR="0081073F" w:rsidRPr="005A5A7C" w:rsidRDefault="0081073F" w:rsidP="005A5A7C">
      <w:pPr>
        <w:pStyle w:val="1"/>
        <w:jc w:val="center"/>
        <w:rPr>
          <w:rFonts w:ascii="Times New Roman" w:hAnsi="Times New Roman" w:cs="Times New Roman"/>
          <w:b w:val="0"/>
          <w:color w:val="000000" w:themeColor="text1"/>
        </w:rPr>
      </w:pPr>
      <w:bookmarkStart w:id="8" w:name="_Toc88502317"/>
      <w:r w:rsidRPr="005A5A7C">
        <w:rPr>
          <w:rFonts w:ascii="Times New Roman" w:hAnsi="Times New Roman" w:cs="Times New Roman"/>
          <w:color w:val="000000" w:themeColor="text1"/>
        </w:rPr>
        <w:t>Список литературы</w:t>
      </w:r>
      <w:bookmarkEnd w:id="8"/>
    </w:p>
    <w:p w:rsidR="001B05A6" w:rsidRPr="0081073F" w:rsidRDefault="001B05A6" w:rsidP="001B05A6">
      <w:pPr>
        <w:pStyle w:val="a8"/>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Беллинсгаузен Ф.Ф.. Двукратные изыскания в Южном Ледовитом океане и плавании вокруг света/ Ф.Ф, Беллинсгаузен. – М.: Дрофа, 2008.-990 с.</w:t>
      </w:r>
    </w:p>
    <w:p w:rsidR="001F61A7" w:rsidRDefault="001F61A7" w:rsidP="001F61A7">
      <w:pPr>
        <w:pStyle w:val="a8"/>
        <w:numPr>
          <w:ilvl w:val="0"/>
          <w:numId w:val="1"/>
        </w:numPr>
        <w:spacing w:line="360" w:lineRule="auto"/>
        <w:rPr>
          <w:rFonts w:ascii="Times New Roman" w:hAnsi="Times New Roman" w:cs="Times New Roman"/>
          <w:sz w:val="24"/>
          <w:szCs w:val="24"/>
        </w:rPr>
      </w:pPr>
      <w:r w:rsidRPr="0081073F">
        <w:rPr>
          <w:rFonts w:ascii="Times New Roman" w:hAnsi="Times New Roman" w:cs="Times New Roman"/>
          <w:sz w:val="24"/>
          <w:szCs w:val="24"/>
        </w:rPr>
        <w:t>Магидович, И. Магидович, В. Очерки по истории географических открытий. В 5-ти Т.; Т. 4. Географические открытия и исследования Нового времени (XIX- начало XX вв.). – М.: Просвещение, 1985. – 355 с. – с. 26-28.</w:t>
      </w:r>
    </w:p>
    <w:p w:rsidR="001F61A7" w:rsidRPr="0081073F" w:rsidRDefault="001F61A7" w:rsidP="001F61A7">
      <w:pPr>
        <w:pStyle w:val="a8"/>
        <w:numPr>
          <w:ilvl w:val="0"/>
          <w:numId w:val="1"/>
        </w:numPr>
        <w:spacing w:line="360" w:lineRule="auto"/>
        <w:rPr>
          <w:rFonts w:ascii="Times New Roman" w:hAnsi="Times New Roman" w:cs="Times New Roman"/>
          <w:sz w:val="24"/>
          <w:szCs w:val="24"/>
        </w:rPr>
      </w:pPr>
      <w:r w:rsidRPr="0081073F">
        <w:rPr>
          <w:rFonts w:ascii="Times New Roman" w:hAnsi="Times New Roman" w:cs="Times New Roman"/>
          <w:sz w:val="24"/>
          <w:szCs w:val="24"/>
        </w:rPr>
        <w:t>Шведе Е. Е. Фаддей Фаддеевич Беллинсгаузен / Е. Е. Шведе // Люди русской науки. Очерки о выдающихся деятелях естествознания и техники. Геология и география. – Москва : Государственное изд-во физико-математической литературы, 1962. – С. 419-431.</w:t>
      </w:r>
    </w:p>
    <w:p w:rsidR="00684FC2" w:rsidRPr="005A5A7C" w:rsidRDefault="00684FC2" w:rsidP="00684FC2">
      <w:pPr>
        <w:pStyle w:val="a8"/>
        <w:numPr>
          <w:ilvl w:val="0"/>
          <w:numId w:val="1"/>
        </w:numPr>
        <w:spacing w:line="360" w:lineRule="auto"/>
        <w:rPr>
          <w:rFonts w:ascii="Times New Roman" w:hAnsi="Times New Roman" w:cs="Times New Roman"/>
          <w:sz w:val="24"/>
          <w:szCs w:val="24"/>
        </w:rPr>
      </w:pPr>
      <w:r w:rsidRPr="00684FC2">
        <w:rPr>
          <w:rFonts w:ascii="Times New Roman" w:hAnsi="Times New Roman" w:cs="Times New Roman"/>
          <w:sz w:val="24"/>
          <w:szCs w:val="24"/>
        </w:rPr>
        <w:t xml:space="preserve">И. Батый. Поэзия и грусть садов Петербурга. Стихи: [Электронный ресурс]. </w:t>
      </w:r>
      <w:r w:rsidRPr="00684FC2">
        <w:rPr>
          <w:rFonts w:ascii="Times New Roman" w:hAnsi="Times New Roman" w:cs="Times New Roman"/>
          <w:sz w:val="24"/>
          <w:szCs w:val="24"/>
          <w:lang w:val="en-US"/>
        </w:rPr>
        <w:t>URL</w:t>
      </w:r>
      <w:r w:rsidRPr="005A5A7C">
        <w:rPr>
          <w:rFonts w:ascii="Times New Roman" w:hAnsi="Times New Roman" w:cs="Times New Roman"/>
          <w:sz w:val="24"/>
          <w:szCs w:val="24"/>
        </w:rPr>
        <w:t xml:space="preserve">: </w:t>
      </w:r>
      <w:hyperlink r:id="rId21" w:history="1">
        <w:r w:rsidRPr="00684FC2">
          <w:rPr>
            <w:rStyle w:val="a3"/>
            <w:rFonts w:ascii="Times New Roman" w:hAnsi="Times New Roman" w:cs="Times New Roman"/>
            <w:sz w:val="24"/>
            <w:szCs w:val="24"/>
            <w:lang w:val="en-US"/>
          </w:rPr>
          <w:t>https</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www</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litres</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ru</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irina</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batyy</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poeziya</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i</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grust</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sadov</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peterburga</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stihi</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chitat</w:t>
        </w:r>
        <w:r w:rsidRPr="005A5A7C">
          <w:rPr>
            <w:rStyle w:val="a3"/>
            <w:rFonts w:ascii="Times New Roman" w:hAnsi="Times New Roman" w:cs="Times New Roman"/>
            <w:sz w:val="24"/>
            <w:szCs w:val="24"/>
          </w:rPr>
          <w:t>-</w:t>
        </w:r>
        <w:r w:rsidRPr="00684FC2">
          <w:rPr>
            <w:rStyle w:val="a3"/>
            <w:rFonts w:ascii="Times New Roman" w:hAnsi="Times New Roman" w:cs="Times New Roman"/>
            <w:sz w:val="24"/>
            <w:szCs w:val="24"/>
            <w:lang w:val="en-US"/>
          </w:rPr>
          <w:t>onlayn</w:t>
        </w:r>
        <w:r w:rsidRPr="005A5A7C">
          <w:rPr>
            <w:rStyle w:val="a3"/>
            <w:rFonts w:ascii="Times New Roman" w:hAnsi="Times New Roman" w:cs="Times New Roman"/>
            <w:sz w:val="24"/>
            <w:szCs w:val="24"/>
          </w:rPr>
          <w:t>/</w:t>
        </w:r>
      </w:hyperlink>
      <w:r w:rsidRPr="005A5A7C">
        <w:rPr>
          <w:rFonts w:ascii="Times New Roman" w:hAnsi="Times New Roman" w:cs="Times New Roman"/>
          <w:sz w:val="24"/>
          <w:szCs w:val="24"/>
        </w:rPr>
        <w:t xml:space="preserve"> </w:t>
      </w:r>
    </w:p>
    <w:p w:rsidR="0073600C" w:rsidRDefault="001B05A6" w:rsidP="001B05A6">
      <w:pPr>
        <w:pStyle w:val="a8"/>
        <w:numPr>
          <w:ilvl w:val="0"/>
          <w:numId w:val="1"/>
        </w:numPr>
        <w:spacing w:line="360" w:lineRule="auto"/>
        <w:rPr>
          <w:rFonts w:ascii="Times New Roman" w:hAnsi="Times New Roman" w:cs="Times New Roman"/>
          <w:sz w:val="24"/>
          <w:szCs w:val="24"/>
        </w:rPr>
      </w:pPr>
      <w:r w:rsidRPr="001B05A6">
        <w:rPr>
          <w:rFonts w:ascii="Times New Roman" w:hAnsi="Times New Roman" w:cs="Times New Roman"/>
          <w:sz w:val="24"/>
          <w:szCs w:val="24"/>
        </w:rPr>
        <w:t>Биографии известных людей » Путешественники » Биография Фаддея Беллинсгаузена</w:t>
      </w:r>
      <w:r>
        <w:rPr>
          <w:rFonts w:ascii="Times New Roman" w:hAnsi="Times New Roman" w:cs="Times New Roman"/>
          <w:sz w:val="24"/>
          <w:szCs w:val="24"/>
        </w:rPr>
        <w:t xml:space="preserve">: </w:t>
      </w:r>
      <w:r w:rsidRPr="001B05A6">
        <w:rPr>
          <w:rFonts w:ascii="Times New Roman" w:hAnsi="Times New Roman" w:cs="Times New Roman"/>
          <w:sz w:val="24"/>
          <w:szCs w:val="24"/>
        </w:rPr>
        <w:t xml:space="preserve">[Электронный ресурс]. URL: </w:t>
      </w:r>
      <w:r w:rsidRPr="001B05A6">
        <w:rPr>
          <w:sz w:val="24"/>
          <w:szCs w:val="24"/>
        </w:rPr>
        <w:t xml:space="preserve"> </w:t>
      </w:r>
      <w:hyperlink r:id="rId22" w:history="1">
        <w:r w:rsidR="0073600C" w:rsidRPr="00684FC2">
          <w:rPr>
            <w:rStyle w:val="a3"/>
            <w:rFonts w:ascii="Times New Roman" w:hAnsi="Times New Roman" w:cs="Times New Roman"/>
            <w:sz w:val="24"/>
            <w:szCs w:val="24"/>
            <w:lang w:val="en-US"/>
          </w:rPr>
          <w:t>https</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the</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biografii</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ru</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puteshestvenniki</w:t>
        </w:r>
        <w:r w:rsidR="0073600C" w:rsidRPr="001B05A6">
          <w:rPr>
            <w:rStyle w:val="a3"/>
            <w:rFonts w:ascii="Times New Roman" w:hAnsi="Times New Roman" w:cs="Times New Roman"/>
            <w:sz w:val="24"/>
            <w:szCs w:val="24"/>
          </w:rPr>
          <w:t>/329-</w:t>
        </w:r>
        <w:r w:rsidR="0073600C" w:rsidRPr="00684FC2">
          <w:rPr>
            <w:rStyle w:val="a3"/>
            <w:rFonts w:ascii="Times New Roman" w:hAnsi="Times New Roman" w:cs="Times New Roman"/>
            <w:sz w:val="24"/>
            <w:szCs w:val="24"/>
            <w:lang w:val="en-US"/>
          </w:rPr>
          <w:t>biografiya</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faddeya</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bellinsgauzena</w:t>
        </w:r>
        <w:r w:rsidR="0073600C" w:rsidRPr="001B05A6">
          <w:rPr>
            <w:rStyle w:val="a3"/>
            <w:rFonts w:ascii="Times New Roman" w:hAnsi="Times New Roman" w:cs="Times New Roman"/>
            <w:sz w:val="24"/>
            <w:szCs w:val="24"/>
          </w:rPr>
          <w:t>.</w:t>
        </w:r>
        <w:r w:rsidR="0073600C" w:rsidRPr="00684FC2">
          <w:rPr>
            <w:rStyle w:val="a3"/>
            <w:rFonts w:ascii="Times New Roman" w:hAnsi="Times New Roman" w:cs="Times New Roman"/>
            <w:sz w:val="24"/>
            <w:szCs w:val="24"/>
            <w:lang w:val="en-US"/>
          </w:rPr>
          <w:t>html</w:t>
        </w:r>
      </w:hyperlink>
      <w:r w:rsidR="0073600C" w:rsidRPr="001B05A6">
        <w:rPr>
          <w:rFonts w:ascii="Times New Roman" w:hAnsi="Times New Roman" w:cs="Times New Roman"/>
          <w:sz w:val="24"/>
          <w:szCs w:val="24"/>
        </w:rPr>
        <w:t xml:space="preserve"> </w:t>
      </w:r>
    </w:p>
    <w:p w:rsidR="001C193D" w:rsidRPr="001B05A6" w:rsidRDefault="001B05A6" w:rsidP="001B05A6">
      <w:pPr>
        <w:pStyle w:val="a8"/>
        <w:numPr>
          <w:ilvl w:val="0"/>
          <w:numId w:val="1"/>
        </w:numPr>
        <w:spacing w:line="360" w:lineRule="auto"/>
        <w:rPr>
          <w:rFonts w:ascii="Times New Roman" w:hAnsi="Times New Roman" w:cs="Times New Roman"/>
          <w:sz w:val="24"/>
          <w:szCs w:val="24"/>
        </w:rPr>
      </w:pPr>
      <w:r w:rsidRPr="001B05A6">
        <w:rPr>
          <w:rFonts w:ascii="Times New Roman" w:hAnsi="Times New Roman" w:cs="Times New Roman"/>
          <w:sz w:val="24"/>
          <w:szCs w:val="24"/>
        </w:rPr>
        <w:t>Президентская библиотека имени Б.Н. Ельцина. Родился знаменитый м</w:t>
      </w:r>
      <w:r>
        <w:rPr>
          <w:rFonts w:ascii="Times New Roman" w:hAnsi="Times New Roman" w:cs="Times New Roman"/>
          <w:sz w:val="24"/>
          <w:szCs w:val="24"/>
        </w:rPr>
        <w:t>ореплаватель Ф.Ф. Беллинсгаузен:</w:t>
      </w:r>
      <w:r w:rsidRPr="001B05A6">
        <w:t xml:space="preserve"> </w:t>
      </w:r>
      <w:r w:rsidRPr="001B05A6">
        <w:rPr>
          <w:rFonts w:ascii="Times New Roman" w:hAnsi="Times New Roman" w:cs="Times New Roman"/>
          <w:sz w:val="24"/>
          <w:szCs w:val="24"/>
        </w:rPr>
        <w:t xml:space="preserve">[Электронный ресурс]. URL:  </w:t>
      </w:r>
      <w:r>
        <w:rPr>
          <w:rFonts w:ascii="Times New Roman" w:hAnsi="Times New Roman" w:cs="Times New Roman"/>
          <w:sz w:val="24"/>
          <w:szCs w:val="24"/>
        </w:rPr>
        <w:t xml:space="preserve"> </w:t>
      </w:r>
      <w:hyperlink r:id="rId23" w:history="1">
        <w:r w:rsidR="001C193D" w:rsidRPr="001B05A6">
          <w:rPr>
            <w:rStyle w:val="a3"/>
            <w:rFonts w:ascii="Times New Roman" w:hAnsi="Times New Roman" w:cs="Times New Roman"/>
            <w:sz w:val="24"/>
            <w:szCs w:val="24"/>
            <w:lang w:val="en-US"/>
          </w:rPr>
          <w:t>https</w:t>
        </w:r>
        <w:r w:rsidR="001C193D" w:rsidRPr="001B05A6">
          <w:rPr>
            <w:rStyle w:val="a3"/>
            <w:rFonts w:ascii="Times New Roman" w:hAnsi="Times New Roman" w:cs="Times New Roman"/>
            <w:sz w:val="24"/>
            <w:szCs w:val="24"/>
          </w:rPr>
          <w:t>://</w:t>
        </w:r>
        <w:r w:rsidR="001C193D" w:rsidRPr="001B05A6">
          <w:rPr>
            <w:rStyle w:val="a3"/>
            <w:rFonts w:ascii="Times New Roman" w:hAnsi="Times New Roman" w:cs="Times New Roman"/>
            <w:sz w:val="24"/>
            <w:szCs w:val="24"/>
            <w:lang w:val="en-US"/>
          </w:rPr>
          <w:t>www</w:t>
        </w:r>
        <w:r w:rsidR="001C193D" w:rsidRPr="001B05A6">
          <w:rPr>
            <w:rStyle w:val="a3"/>
            <w:rFonts w:ascii="Times New Roman" w:hAnsi="Times New Roman" w:cs="Times New Roman"/>
            <w:sz w:val="24"/>
            <w:szCs w:val="24"/>
          </w:rPr>
          <w:t>.</w:t>
        </w:r>
        <w:r w:rsidR="001C193D" w:rsidRPr="001B05A6">
          <w:rPr>
            <w:rStyle w:val="a3"/>
            <w:rFonts w:ascii="Times New Roman" w:hAnsi="Times New Roman" w:cs="Times New Roman"/>
            <w:sz w:val="24"/>
            <w:szCs w:val="24"/>
            <w:lang w:val="en-US"/>
          </w:rPr>
          <w:t>prlib</w:t>
        </w:r>
        <w:r w:rsidR="001C193D" w:rsidRPr="001B05A6">
          <w:rPr>
            <w:rStyle w:val="a3"/>
            <w:rFonts w:ascii="Times New Roman" w:hAnsi="Times New Roman" w:cs="Times New Roman"/>
            <w:sz w:val="24"/>
            <w:szCs w:val="24"/>
          </w:rPr>
          <w:t>.</w:t>
        </w:r>
        <w:r w:rsidR="001C193D" w:rsidRPr="001B05A6">
          <w:rPr>
            <w:rStyle w:val="a3"/>
            <w:rFonts w:ascii="Times New Roman" w:hAnsi="Times New Roman" w:cs="Times New Roman"/>
            <w:sz w:val="24"/>
            <w:szCs w:val="24"/>
            <w:lang w:val="en-US"/>
          </w:rPr>
          <w:t>ru</w:t>
        </w:r>
        <w:r w:rsidR="001C193D" w:rsidRPr="001B05A6">
          <w:rPr>
            <w:rStyle w:val="a3"/>
            <w:rFonts w:ascii="Times New Roman" w:hAnsi="Times New Roman" w:cs="Times New Roman"/>
            <w:sz w:val="24"/>
            <w:szCs w:val="24"/>
          </w:rPr>
          <w:t>/</w:t>
        </w:r>
        <w:r w:rsidR="001C193D" w:rsidRPr="001B05A6">
          <w:rPr>
            <w:rStyle w:val="a3"/>
            <w:rFonts w:ascii="Times New Roman" w:hAnsi="Times New Roman" w:cs="Times New Roman"/>
            <w:sz w:val="24"/>
            <w:szCs w:val="24"/>
            <w:lang w:val="en-US"/>
          </w:rPr>
          <w:t>history</w:t>
        </w:r>
        <w:r w:rsidR="001C193D" w:rsidRPr="001B05A6">
          <w:rPr>
            <w:rStyle w:val="a3"/>
            <w:rFonts w:ascii="Times New Roman" w:hAnsi="Times New Roman" w:cs="Times New Roman"/>
            <w:sz w:val="24"/>
            <w:szCs w:val="24"/>
          </w:rPr>
          <w:t>/619553</w:t>
        </w:r>
      </w:hyperlink>
      <w:r w:rsidR="001C193D" w:rsidRPr="001B05A6">
        <w:rPr>
          <w:rFonts w:ascii="Times New Roman" w:hAnsi="Times New Roman" w:cs="Times New Roman"/>
          <w:sz w:val="24"/>
          <w:szCs w:val="24"/>
        </w:rPr>
        <w:t xml:space="preserve"> </w:t>
      </w:r>
    </w:p>
    <w:p w:rsidR="0081073F" w:rsidRPr="001B05A6" w:rsidRDefault="0081073F" w:rsidP="00684FC2">
      <w:pPr>
        <w:spacing w:line="360" w:lineRule="auto"/>
        <w:rPr>
          <w:rFonts w:ascii="Times New Roman" w:hAnsi="Times New Roman" w:cs="Times New Roman"/>
          <w:sz w:val="24"/>
          <w:szCs w:val="24"/>
        </w:rPr>
      </w:pPr>
    </w:p>
    <w:p w:rsidR="0073600C" w:rsidRPr="001B05A6" w:rsidRDefault="0073600C" w:rsidP="003B528E">
      <w:pPr>
        <w:spacing w:line="360" w:lineRule="auto"/>
        <w:rPr>
          <w:rFonts w:ascii="Times New Roman" w:hAnsi="Times New Roman" w:cs="Times New Roman"/>
          <w:sz w:val="24"/>
          <w:szCs w:val="24"/>
        </w:rPr>
      </w:pPr>
    </w:p>
    <w:p w:rsidR="0073600C" w:rsidRPr="001B05A6" w:rsidRDefault="0073600C" w:rsidP="003B528E">
      <w:pPr>
        <w:spacing w:line="360" w:lineRule="auto"/>
        <w:rPr>
          <w:rFonts w:ascii="Times New Roman" w:hAnsi="Times New Roman" w:cs="Times New Roman"/>
          <w:sz w:val="24"/>
          <w:szCs w:val="24"/>
        </w:rPr>
      </w:pPr>
    </w:p>
    <w:p w:rsidR="0073600C" w:rsidRPr="001B05A6" w:rsidRDefault="0073600C" w:rsidP="003B528E">
      <w:pPr>
        <w:spacing w:line="360" w:lineRule="auto"/>
        <w:rPr>
          <w:rFonts w:ascii="Times New Roman" w:hAnsi="Times New Roman" w:cs="Times New Roman"/>
          <w:sz w:val="24"/>
          <w:szCs w:val="24"/>
        </w:rPr>
      </w:pPr>
    </w:p>
    <w:sectPr w:rsidR="0073600C" w:rsidRPr="001B05A6" w:rsidSect="005A5A7C">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FAC" w:rsidRDefault="00054FAC" w:rsidP="005A5A7C">
      <w:pPr>
        <w:spacing w:after="0" w:line="240" w:lineRule="auto"/>
      </w:pPr>
      <w:r>
        <w:separator/>
      </w:r>
    </w:p>
  </w:endnote>
  <w:endnote w:type="continuationSeparator" w:id="0">
    <w:p w:rsidR="00054FAC" w:rsidRDefault="00054FAC" w:rsidP="005A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934021"/>
      <w:docPartObj>
        <w:docPartGallery w:val="Page Numbers (Bottom of Page)"/>
        <w:docPartUnique/>
      </w:docPartObj>
    </w:sdtPr>
    <w:sdtEndPr/>
    <w:sdtContent>
      <w:p w:rsidR="005A5A7C" w:rsidRDefault="005A5A7C">
        <w:pPr>
          <w:pStyle w:val="ab"/>
          <w:jc w:val="center"/>
        </w:pPr>
        <w:r>
          <w:fldChar w:fldCharType="begin"/>
        </w:r>
        <w:r>
          <w:instrText>PAGE   \* MERGEFORMAT</w:instrText>
        </w:r>
        <w:r>
          <w:fldChar w:fldCharType="separate"/>
        </w:r>
        <w:r w:rsidR="00072D3B">
          <w:rPr>
            <w:noProof/>
          </w:rPr>
          <w:t>2</w:t>
        </w:r>
        <w:r>
          <w:fldChar w:fldCharType="end"/>
        </w:r>
      </w:p>
    </w:sdtContent>
  </w:sdt>
  <w:p w:rsidR="005A5A7C" w:rsidRDefault="005A5A7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FAC" w:rsidRDefault="00054FAC" w:rsidP="005A5A7C">
      <w:pPr>
        <w:spacing w:after="0" w:line="240" w:lineRule="auto"/>
      </w:pPr>
      <w:r>
        <w:separator/>
      </w:r>
    </w:p>
  </w:footnote>
  <w:footnote w:type="continuationSeparator" w:id="0">
    <w:p w:rsidR="00054FAC" w:rsidRDefault="00054FAC" w:rsidP="005A5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9F630B"/>
    <w:multiLevelType w:val="hybridMultilevel"/>
    <w:tmpl w:val="745A3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6471"/>
    <w:rsid w:val="00007CBB"/>
    <w:rsid w:val="00010803"/>
    <w:rsid w:val="00054FAC"/>
    <w:rsid w:val="00070A3B"/>
    <w:rsid w:val="00072D3B"/>
    <w:rsid w:val="000D6BC8"/>
    <w:rsid w:val="00172284"/>
    <w:rsid w:val="001B05A6"/>
    <w:rsid w:val="001C193D"/>
    <w:rsid w:val="001F61A7"/>
    <w:rsid w:val="002D1E4C"/>
    <w:rsid w:val="0031118F"/>
    <w:rsid w:val="00374CF9"/>
    <w:rsid w:val="003B528E"/>
    <w:rsid w:val="004A067E"/>
    <w:rsid w:val="004E69DB"/>
    <w:rsid w:val="004F57B9"/>
    <w:rsid w:val="00505B3B"/>
    <w:rsid w:val="0057043E"/>
    <w:rsid w:val="005A5A7C"/>
    <w:rsid w:val="0066547F"/>
    <w:rsid w:val="00684FC2"/>
    <w:rsid w:val="006A7D89"/>
    <w:rsid w:val="00732AF7"/>
    <w:rsid w:val="0073600C"/>
    <w:rsid w:val="00743C27"/>
    <w:rsid w:val="00783853"/>
    <w:rsid w:val="007B4552"/>
    <w:rsid w:val="007C1560"/>
    <w:rsid w:val="007E6FE7"/>
    <w:rsid w:val="0081073F"/>
    <w:rsid w:val="00833346"/>
    <w:rsid w:val="008A4C9F"/>
    <w:rsid w:val="008F7741"/>
    <w:rsid w:val="00A01463"/>
    <w:rsid w:val="00A57D8C"/>
    <w:rsid w:val="00B14469"/>
    <w:rsid w:val="00B42781"/>
    <w:rsid w:val="00B77DA5"/>
    <w:rsid w:val="00B8735C"/>
    <w:rsid w:val="00B90C8C"/>
    <w:rsid w:val="00BB2BCB"/>
    <w:rsid w:val="00C96D6D"/>
    <w:rsid w:val="00D23BE9"/>
    <w:rsid w:val="00D3123A"/>
    <w:rsid w:val="00DC6075"/>
    <w:rsid w:val="00E35B70"/>
    <w:rsid w:val="00E66471"/>
    <w:rsid w:val="00F35F6E"/>
    <w:rsid w:val="00F77FFE"/>
    <w:rsid w:val="00F91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93C77E-4D64-4BB2-80D7-2E2C427B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FFE"/>
  </w:style>
  <w:style w:type="paragraph" w:styleId="1">
    <w:name w:val="heading 1"/>
    <w:basedOn w:val="a"/>
    <w:next w:val="a"/>
    <w:link w:val="10"/>
    <w:uiPriority w:val="9"/>
    <w:qFormat/>
    <w:rsid w:val="005A5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600C"/>
    <w:rPr>
      <w:color w:val="0000FF" w:themeColor="hyperlink"/>
      <w:u w:val="single"/>
    </w:rPr>
  </w:style>
  <w:style w:type="table" w:styleId="a4">
    <w:name w:val="Table Grid"/>
    <w:basedOn w:val="a1"/>
    <w:uiPriority w:val="59"/>
    <w:rsid w:val="00505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35B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5B70"/>
    <w:rPr>
      <w:rFonts w:ascii="Tahoma" w:hAnsi="Tahoma" w:cs="Tahoma"/>
      <w:sz w:val="16"/>
      <w:szCs w:val="16"/>
    </w:rPr>
  </w:style>
  <w:style w:type="character" w:styleId="a7">
    <w:name w:val="FollowedHyperlink"/>
    <w:basedOn w:val="a0"/>
    <w:uiPriority w:val="99"/>
    <w:semiHidden/>
    <w:unhideWhenUsed/>
    <w:rsid w:val="0057043E"/>
    <w:rPr>
      <w:color w:val="800080" w:themeColor="followedHyperlink"/>
      <w:u w:val="single"/>
    </w:rPr>
  </w:style>
  <w:style w:type="paragraph" w:styleId="a8">
    <w:name w:val="List Paragraph"/>
    <w:basedOn w:val="a"/>
    <w:uiPriority w:val="34"/>
    <w:qFormat/>
    <w:rsid w:val="0081073F"/>
    <w:pPr>
      <w:ind w:left="720"/>
      <w:contextualSpacing/>
    </w:pPr>
  </w:style>
  <w:style w:type="paragraph" w:styleId="a9">
    <w:name w:val="header"/>
    <w:basedOn w:val="a"/>
    <w:link w:val="aa"/>
    <w:uiPriority w:val="99"/>
    <w:unhideWhenUsed/>
    <w:rsid w:val="005A5A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5A7C"/>
  </w:style>
  <w:style w:type="paragraph" w:styleId="ab">
    <w:name w:val="footer"/>
    <w:basedOn w:val="a"/>
    <w:link w:val="ac"/>
    <w:uiPriority w:val="99"/>
    <w:unhideWhenUsed/>
    <w:rsid w:val="005A5A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5A7C"/>
  </w:style>
  <w:style w:type="character" w:customStyle="1" w:styleId="10">
    <w:name w:val="Заголовок 1 Знак"/>
    <w:basedOn w:val="a0"/>
    <w:link w:val="1"/>
    <w:uiPriority w:val="9"/>
    <w:rsid w:val="005A5A7C"/>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5A5A7C"/>
    <w:pPr>
      <w:outlineLvl w:val="9"/>
    </w:pPr>
    <w:rPr>
      <w:lang w:eastAsia="ru-RU"/>
    </w:rPr>
  </w:style>
  <w:style w:type="paragraph" w:styleId="11">
    <w:name w:val="toc 1"/>
    <w:basedOn w:val="a"/>
    <w:next w:val="a"/>
    <w:autoRedefine/>
    <w:uiPriority w:val="39"/>
    <w:unhideWhenUsed/>
    <w:rsid w:val="005A5A7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21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itres.ru/irina-batyy/poeziya-i-grust-sadov-peterburga-stihi/chitat-onlayn/"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prlib.ru/history/619553"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the-biografii.ru/puteshestvenniki/329-biografiya-faddeya-bellinsgauzen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A9964-3489-4100-908F-317FF2A1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15</Pages>
  <Words>3276</Words>
  <Characters>18677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Серова Людмила Л.</dc:creator>
  <cp:keywords/>
  <dc:description/>
  <cp:lastModifiedBy>RePack by Diakov</cp:lastModifiedBy>
  <cp:revision>16</cp:revision>
  <dcterms:created xsi:type="dcterms:W3CDTF">2021-10-26T11:36:00Z</dcterms:created>
  <dcterms:modified xsi:type="dcterms:W3CDTF">2022-03-03T10:19:00Z</dcterms:modified>
</cp:coreProperties>
</file>