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71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371"/>
      </w:tblGrid>
      <w:tr w:rsidR="007E6EF9" w:rsidTr="00944F23">
        <w:trPr>
          <w:trHeight w:val="7935"/>
        </w:trPr>
        <w:tc>
          <w:tcPr>
            <w:tcW w:w="7905" w:type="dxa"/>
          </w:tcPr>
          <w:p w:rsidR="007E6EF9" w:rsidRDefault="007E6EF9" w:rsidP="007E6EF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7E6EF9" w:rsidRDefault="007E6EF9" w:rsidP="007E6EF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7E6EF9" w:rsidRDefault="007E6EF9" w:rsidP="00944F23">
            <w:pPr>
              <w:jc w:val="both"/>
            </w:pP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3. Оплата за платные образовательные услуги оформляется договором, перечисляется потребителем услуги на расчетный счет образовательного учреждения - исполнителя услуги. Потребителю в соответствии с законодательством Российской Федерации должен быть выдан документ, подтверждающий оплату образовательных услуг. Сбор наличных средств за платные образовательные услуги не допускается. 4. Исполнитель обязан обеспечить оказание платных образовательных услуг в полном объеме в соответствии с образовательными программами и условиями договора об оказании платных образовательных услуг. За </w:t>
            </w:r>
            <w:proofErr w:type="spellStart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необеспечение</w:t>
            </w:r>
            <w:proofErr w:type="spellEnd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оказания платных образовательных услуг в полном объеме в соответствии с образовательными программами и условиями договора, а также нарушение сроков оказания платных образовательных услуг, определенных</w:t>
            </w:r>
            <w:r w:rsidRPr="001E1A7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договором, несет ответственность руководитель образовательного учреждения, в котором осуществляется платная образовательная услуга.</w:t>
            </w:r>
          </w:p>
          <w:p w:rsidR="007E6EF9" w:rsidRPr="001E1A72" w:rsidRDefault="007E6EF9" w:rsidP="00944F2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  <w:proofErr w:type="gramStart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 обнаружении недостатков оказанных образовательных услуг, в том числе </w:t>
            </w: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оказание их не в полном объеме, предусмотренном образовательными программами и учебными планами, родители (законные представители) обучающихся, воспитанников – потребителей услуг вправе по своему выбору потребовать: а) безвозмездного оказания образовательных услуг, в том числе оказания образовательных услуг в полном объеме в соответствии с образовательными программами, учебными планами и договором;</w:t>
            </w:r>
            <w:proofErr w:type="gramEnd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б) соответствующего уменьшения стоимости оказанных образовательных услуг; в) возмещения понесенных им расходов по устранению недостатков оказанных </w:t>
            </w: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образовательных услуг своими силами или третьими лицами. 6. Родители (законные представители) обучающихся, воспитанников – потребителей услуги вправе отказаться от исполнения договора и потребовать от образовательного учреждения – исполнителя услуги полного возмещения убытков, если в установленный договором срок недостатки оказанных образовательных услуг не устранены исполнителем. 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5 июля 2001 г. № 505.</w:t>
            </w:r>
          </w:p>
          <w:p w:rsidR="007E6EF9" w:rsidRDefault="007E6EF9" w:rsidP="00944F23">
            <w:pPr>
              <w:jc w:val="both"/>
              <w:rPr>
                <w:rFonts w:ascii="Arial" w:hAnsi="Arial" w:cs="Arial"/>
                <w:color w:val="414422"/>
                <w:sz w:val="20"/>
                <w:szCs w:val="20"/>
                <w:shd w:val="clear" w:color="auto" w:fill="FEFEF0"/>
              </w:rPr>
            </w:pPr>
            <w:proofErr w:type="gramStart"/>
            <w:r>
              <w:rPr>
                <w:rFonts w:ascii="Arial" w:hAnsi="Arial" w:cs="Arial"/>
                <w:color w:val="414422"/>
                <w:sz w:val="20"/>
                <w:szCs w:val="20"/>
                <w:shd w:val="clear" w:color="auto" w:fill="FEFEF0"/>
              </w:rPr>
              <w:t>О</w:t>
            </w:r>
            <w:proofErr w:type="gramEnd"/>
            <w:r>
              <w:rPr>
                <w:rFonts w:ascii="Arial" w:hAnsi="Arial" w:cs="Arial"/>
                <w:color w:val="414422"/>
                <w:sz w:val="20"/>
                <w:szCs w:val="20"/>
                <w:shd w:val="clear" w:color="auto" w:fill="FEFEF0"/>
              </w:rPr>
              <w:t xml:space="preserve"> всех фактах коррупционного поведения и коррупционных проявлений в деятельности работников ДМЦ вы можете сообщить</w:t>
            </w:r>
            <w:r w:rsidRPr="001E1A72">
              <w:rPr>
                <w:rFonts w:ascii="Arial" w:hAnsi="Arial" w:cs="Arial"/>
                <w:color w:val="414422"/>
                <w:sz w:val="20"/>
                <w:szCs w:val="20"/>
                <w:shd w:val="clear" w:color="auto" w:fill="FEFEF0"/>
              </w:rPr>
              <w:t>:</w:t>
            </w:r>
          </w:p>
          <w:p w:rsidR="007E6EF9" w:rsidRPr="00944F23" w:rsidRDefault="007E6EF9" w:rsidP="00944F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14422"/>
                <w:sz w:val="20"/>
                <w:szCs w:val="20"/>
                <w:shd w:val="clear" w:color="auto" w:fill="FEFEF0"/>
              </w:rPr>
              <w:t xml:space="preserve">-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944F23">
              <w:rPr>
                <w:color w:val="000080"/>
                <w:sz w:val="20"/>
                <w:szCs w:val="20"/>
              </w:rPr>
              <w:t xml:space="preserve">В </w:t>
            </w:r>
            <w:r w:rsidRPr="00944F23">
              <w:rPr>
                <w:rStyle w:val="a7"/>
                <w:b w:val="0"/>
                <w:color w:val="000080"/>
                <w:sz w:val="20"/>
                <w:szCs w:val="20"/>
              </w:rPr>
              <w:t>АДМИНИСТРАЦИЮ КРОНШТАДТСКОГО РАЙОНА</w:t>
            </w:r>
          </w:p>
          <w:p w:rsidR="007E6EF9" w:rsidRPr="00944F23" w:rsidRDefault="007E6EF9" w:rsidP="00944F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44F23">
              <w:rPr>
                <w:rStyle w:val="a7"/>
                <w:b w:val="0"/>
                <w:color w:val="000000"/>
                <w:sz w:val="20"/>
                <w:szCs w:val="20"/>
              </w:rPr>
              <w:t>Адрес:</w:t>
            </w:r>
            <w:r w:rsidRPr="00944F2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44F23">
              <w:rPr>
                <w:color w:val="000000"/>
                <w:sz w:val="20"/>
                <w:szCs w:val="20"/>
              </w:rPr>
              <w:t>197760, г. Кронштадт, пр. Ленина, д.36</w:t>
            </w:r>
          </w:p>
          <w:p w:rsidR="007E6EF9" w:rsidRPr="00944F23" w:rsidRDefault="007E6EF9" w:rsidP="00944F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44F23">
              <w:rPr>
                <w:rStyle w:val="a7"/>
                <w:b w:val="0"/>
                <w:color w:val="000000"/>
                <w:sz w:val="20"/>
                <w:szCs w:val="20"/>
              </w:rPr>
              <w:t>Телефоны:</w:t>
            </w:r>
            <w:r w:rsidRPr="00944F23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944F23">
              <w:rPr>
                <w:color w:val="000000"/>
                <w:sz w:val="20"/>
                <w:szCs w:val="20"/>
              </w:rPr>
              <w:t xml:space="preserve">576-9000, 576-90-06(факс), </w:t>
            </w:r>
            <w:proofErr w:type="spellStart"/>
            <w:r w:rsidRPr="00944F23">
              <w:rPr>
                <w:rStyle w:val="a7"/>
                <w:b w:val="0"/>
                <w:color w:val="000000"/>
                <w:sz w:val="20"/>
                <w:szCs w:val="20"/>
              </w:rPr>
              <w:t>E-mail</w:t>
            </w:r>
            <w:proofErr w:type="spellEnd"/>
            <w:r w:rsidRPr="00944F23">
              <w:rPr>
                <w:rStyle w:val="a7"/>
                <w:b w:val="0"/>
                <w:color w:val="000000"/>
                <w:sz w:val="20"/>
                <w:szCs w:val="20"/>
              </w:rPr>
              <w:t>:</w:t>
            </w:r>
            <w:r w:rsidRPr="00944F2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6" w:tgtFrame="_top" w:history="1">
              <w:r w:rsidRPr="00944F23">
                <w:rPr>
                  <w:rStyle w:val="a8"/>
                  <w:color w:val="2163B5"/>
                  <w:sz w:val="20"/>
                  <w:szCs w:val="20"/>
                </w:rPr>
                <w:t>tukrns@gov.spb.ru</w:t>
              </w:r>
            </w:hyperlink>
          </w:p>
          <w:p w:rsidR="00944F23" w:rsidRPr="00944F23" w:rsidRDefault="007E6EF9" w:rsidP="00944F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44F23">
              <w:rPr>
                <w:color w:val="000000"/>
                <w:sz w:val="20"/>
                <w:szCs w:val="20"/>
              </w:rPr>
              <w:t xml:space="preserve">- </w:t>
            </w:r>
            <w:r w:rsidR="00944F23" w:rsidRPr="00944F23">
              <w:rPr>
                <w:color w:val="000000"/>
                <w:sz w:val="20"/>
                <w:szCs w:val="20"/>
              </w:rPr>
              <w:t>В Прокуратуру Кронштадтского района</w:t>
            </w:r>
          </w:p>
          <w:p w:rsidR="007E6EF9" w:rsidRPr="00944F23" w:rsidRDefault="00944F23" w:rsidP="00944F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83838"/>
                <w:sz w:val="20"/>
                <w:szCs w:val="20"/>
                <w:shd w:val="clear" w:color="auto" w:fill="FFFFFF"/>
              </w:rPr>
            </w:pPr>
            <w:r w:rsidRPr="00944F23">
              <w:rPr>
                <w:color w:val="000000"/>
                <w:sz w:val="20"/>
                <w:szCs w:val="20"/>
              </w:rPr>
              <w:t>Адрес:</w:t>
            </w:r>
            <w:r w:rsidR="007E6EF9" w:rsidRPr="00944F23">
              <w:rPr>
                <w:color w:val="383838"/>
                <w:sz w:val="20"/>
                <w:szCs w:val="20"/>
                <w:shd w:val="clear" w:color="auto" w:fill="FFFFFF"/>
              </w:rPr>
              <w:t xml:space="preserve"> 197760, г. Санкт-Петербург, г. Кронштадт, </w:t>
            </w:r>
            <w:proofErr w:type="gramStart"/>
            <w:r w:rsidR="007E6EF9" w:rsidRPr="00944F23">
              <w:rPr>
                <w:color w:val="383838"/>
                <w:sz w:val="20"/>
                <w:szCs w:val="20"/>
                <w:shd w:val="clear" w:color="auto" w:fill="FFFFFF"/>
              </w:rPr>
              <w:t>Флотская</w:t>
            </w:r>
            <w:proofErr w:type="gramEnd"/>
            <w:r w:rsidR="007E6EF9" w:rsidRPr="00944F23">
              <w:rPr>
                <w:color w:val="383838"/>
                <w:sz w:val="20"/>
                <w:szCs w:val="20"/>
                <w:shd w:val="clear" w:color="auto" w:fill="FFFFFF"/>
              </w:rPr>
              <w:t xml:space="preserve"> ул., 13 тел.: +7(812)2365889</w:t>
            </w:r>
          </w:p>
          <w:p w:rsidR="00944F23" w:rsidRPr="00944F23" w:rsidRDefault="007E6EF9" w:rsidP="00944F23">
            <w:pPr>
              <w:pStyle w:val="b-addres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44F23">
              <w:rPr>
                <w:color w:val="383838"/>
                <w:sz w:val="20"/>
                <w:szCs w:val="20"/>
                <w:shd w:val="clear" w:color="auto" w:fill="FFFFFF"/>
              </w:rPr>
              <w:t xml:space="preserve">- </w:t>
            </w:r>
            <w:r w:rsidR="00944F23">
              <w:rPr>
                <w:color w:val="383838"/>
                <w:sz w:val="20"/>
                <w:szCs w:val="20"/>
                <w:shd w:val="clear" w:color="auto" w:fill="FFFFFF"/>
              </w:rPr>
              <w:t xml:space="preserve">В ОМВД России по </w:t>
            </w:r>
            <w:proofErr w:type="spellStart"/>
            <w:r w:rsidR="00944F23" w:rsidRPr="00944F23">
              <w:rPr>
                <w:color w:val="000000"/>
                <w:sz w:val="20"/>
                <w:szCs w:val="20"/>
                <w:shd w:val="clear" w:color="auto" w:fill="FFFFFF"/>
              </w:rPr>
              <w:t>Кронштадскому</w:t>
            </w:r>
            <w:proofErr w:type="spellEnd"/>
            <w:r w:rsidR="00944F23" w:rsidRPr="00944F23">
              <w:rPr>
                <w:color w:val="000000"/>
                <w:sz w:val="20"/>
                <w:szCs w:val="20"/>
                <w:shd w:val="clear" w:color="auto" w:fill="FFFFFF"/>
              </w:rPr>
              <w:t xml:space="preserve"> району </w:t>
            </w:r>
            <w:proofErr w:type="gramStart"/>
            <w:r w:rsidR="00944F23" w:rsidRPr="00944F23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="00944F23" w:rsidRPr="00944F23">
              <w:rPr>
                <w:color w:val="000000"/>
                <w:sz w:val="20"/>
                <w:szCs w:val="20"/>
                <w:shd w:val="clear" w:color="auto" w:fill="FFFFFF"/>
              </w:rPr>
              <w:t>. Санкт-П</w:t>
            </w:r>
            <w:r w:rsidR="00944F23">
              <w:rPr>
                <w:color w:val="000000"/>
                <w:sz w:val="20"/>
                <w:szCs w:val="20"/>
                <w:shd w:val="clear" w:color="auto" w:fill="FFFFFF"/>
              </w:rPr>
              <w:t>етербурга</w:t>
            </w:r>
          </w:p>
          <w:p w:rsidR="00944F23" w:rsidRPr="00944F23" w:rsidRDefault="00944F23" w:rsidP="00944F23">
            <w:pPr>
              <w:pStyle w:val="b-addres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Адрес</w:t>
            </w:r>
            <w:r w:rsidRPr="00944F23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7E6EF9" w:rsidRPr="00944F23">
              <w:rPr>
                <w:color w:val="000000"/>
                <w:sz w:val="18"/>
                <w:szCs w:val="18"/>
              </w:rPr>
              <w:t xml:space="preserve">197760, Санкт-Петербург, Кронштадт </w:t>
            </w:r>
            <w:proofErr w:type="gramStart"/>
            <w:r w:rsidR="007E6EF9" w:rsidRPr="00944F23">
              <w:rPr>
                <w:color w:val="000000"/>
                <w:sz w:val="18"/>
                <w:szCs w:val="18"/>
              </w:rPr>
              <w:t>г</w:t>
            </w:r>
            <w:proofErr w:type="gramEnd"/>
            <w:r w:rsidR="007E6EF9" w:rsidRPr="00944F23">
              <w:rPr>
                <w:color w:val="000000"/>
                <w:sz w:val="18"/>
                <w:szCs w:val="18"/>
              </w:rPr>
              <w:t>., просп. Ленина, 22</w:t>
            </w:r>
            <w:r w:rsidRPr="00944F23">
              <w:rPr>
                <w:color w:val="000000"/>
                <w:sz w:val="18"/>
                <w:szCs w:val="18"/>
              </w:rPr>
              <w:t>, тел. 8-812-573-17-50</w:t>
            </w:r>
          </w:p>
          <w:p w:rsidR="007E6EF9" w:rsidRPr="00944F23" w:rsidRDefault="007E6EF9" w:rsidP="00944F23">
            <w:pPr>
              <w:pStyle w:val="b-address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F23">
              <w:rPr>
                <w:color w:val="000000"/>
                <w:sz w:val="20"/>
                <w:szCs w:val="20"/>
              </w:rPr>
              <w:t xml:space="preserve">- </w:t>
            </w:r>
            <w:r w:rsidRPr="00944F23">
              <w:rPr>
                <w:color w:val="414422"/>
                <w:sz w:val="20"/>
                <w:szCs w:val="20"/>
                <w:shd w:val="clear" w:color="auto" w:fill="FEFEF0"/>
              </w:rPr>
              <w:t>на специальную линию «Нет коррупции!»:</w:t>
            </w:r>
            <w:r w:rsidRPr="00944F23">
              <w:rPr>
                <w:rStyle w:val="apple-converted-space"/>
                <w:color w:val="414422"/>
                <w:sz w:val="20"/>
                <w:szCs w:val="20"/>
                <w:shd w:val="clear" w:color="auto" w:fill="FEFEF0"/>
              </w:rPr>
              <w:t> </w:t>
            </w:r>
            <w:hyperlink r:id="rId7" w:tgtFrame="_blank" w:history="1">
              <w:r w:rsidRPr="00944F23">
                <w:rPr>
                  <w:rStyle w:val="a8"/>
                  <w:b/>
                  <w:bCs/>
                  <w:color w:val="212211"/>
                  <w:sz w:val="20"/>
                  <w:szCs w:val="20"/>
                  <w:shd w:val="clear" w:color="auto" w:fill="FEFEF0"/>
                </w:rPr>
                <w:t>http://www.zakon.gov.spb.ru/hot_line</w:t>
              </w:r>
            </w:hyperlink>
          </w:p>
          <w:p w:rsidR="007E6EF9" w:rsidRPr="001E1A72" w:rsidRDefault="007E6EF9" w:rsidP="00944F23"/>
          <w:p w:rsidR="007E6EF9" w:rsidRDefault="007E6EF9" w:rsidP="007E6EF9"/>
        </w:tc>
        <w:tc>
          <w:tcPr>
            <w:tcW w:w="7371" w:type="dxa"/>
          </w:tcPr>
          <w:p w:rsidR="007E6EF9" w:rsidRDefault="007E6EF9" w:rsidP="007E6EF9">
            <w:pPr>
              <w:ind w:left="-534"/>
            </w:pPr>
          </w:p>
          <w:p w:rsidR="007E6EF9" w:rsidRDefault="007E6EF9" w:rsidP="007E6EF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</w:p>
          <w:p w:rsidR="007E6EF9" w:rsidRPr="001E1A72" w:rsidRDefault="007E6EF9" w:rsidP="007E6EF9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1E1A72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 xml:space="preserve">памятка для родителей по </w:t>
            </w:r>
            <w:proofErr w:type="spellStart"/>
            <w:r w:rsidRPr="001E1A72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антикоррупции</w:t>
            </w:r>
            <w:proofErr w:type="spellEnd"/>
          </w:p>
          <w:p w:rsidR="007E6EF9" w:rsidRDefault="007E6EF9" w:rsidP="007E6EF9"/>
          <w:p w:rsidR="007E6EF9" w:rsidRPr="001E1A72" w:rsidRDefault="007E6EF9" w:rsidP="007E6EF9">
            <w:pPr>
              <w:tabs>
                <w:tab w:val="left" w:pos="1275"/>
              </w:tabs>
            </w:pPr>
            <w:r>
              <w:tab/>
            </w: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90925" cy="5438775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543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E6EF9" w:rsidTr="00944F23">
        <w:trPr>
          <w:trHeight w:val="7935"/>
        </w:trPr>
        <w:tc>
          <w:tcPr>
            <w:tcW w:w="7905" w:type="dxa"/>
          </w:tcPr>
          <w:p w:rsidR="007E6EF9" w:rsidRPr="001E1A72" w:rsidRDefault="007E6EF9" w:rsidP="007E6EF9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1E1A72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lastRenderedPageBreak/>
              <w:t xml:space="preserve">памятка для родителей по </w:t>
            </w:r>
            <w:proofErr w:type="spellStart"/>
            <w:r w:rsidRPr="001E1A72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антикоррупции</w:t>
            </w:r>
            <w:proofErr w:type="spellEnd"/>
          </w:p>
          <w:p w:rsidR="007E6EF9" w:rsidRPr="001E1A72" w:rsidRDefault="007E6EF9" w:rsidP="00944F23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      </w:r>
            <w:proofErr w:type="gramStart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 </w:t>
            </w: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фондов, иных физических и юридических лиц) хотите оказать школе или детскому саду, 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      </w:r>
            <w:proofErr w:type="gramEnd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на расчетный счет учреждения.</w:t>
            </w:r>
          </w:p>
          <w:p w:rsidR="007E6EF9" w:rsidRPr="001E1A72" w:rsidRDefault="007E6EF9" w:rsidP="00944F23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1A7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Вы должны знать!</w:t>
            </w: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 2. 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3. Благотворитель имеет право: 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- </w:t>
            </w:r>
            <w:proofErr w:type="gramStart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- ознакомиться с каждым протоколом общественной комиссии по </w:t>
            </w:r>
            <w:r w:rsidR="00944F2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асходованию внебюджетных средств, которые должны размещаться в общедоступном месте учреждения сразу после их подписания;</w:t>
            </w:r>
            <w:proofErr w:type="gramEnd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получить от руководителя (по запросу) полную информацию о расходовании и возможность контроля за процессом расходования внесенных благотворителем безналичных денежных средств или использования имущества, </w:t>
            </w:r>
            <w:proofErr w:type="spellStart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редставленного</w:t>
            </w:r>
            <w:proofErr w:type="spellEnd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благотворителем учреждению; 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      </w:r>
            <w:proofErr w:type="gramEnd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- обжаловать решения, принятые в ходе получения и расходования внебюджетных средств, действия или бездействие должностных лиц в досудебном порядке - сообщить о нарушении своих прав и законных интересов при принятии противоправных решений, действиях или бездействии должностных лиц в контрольно- надзорные, правоохранительные органы. </w:t>
            </w:r>
          </w:p>
          <w:p w:rsidR="007E6EF9" w:rsidRDefault="007E6EF9" w:rsidP="007E6EF9">
            <w:pPr>
              <w:shd w:val="clear" w:color="auto" w:fill="FFFFFF"/>
              <w:jc w:val="center"/>
            </w:pPr>
          </w:p>
        </w:tc>
        <w:tc>
          <w:tcPr>
            <w:tcW w:w="7371" w:type="dxa"/>
          </w:tcPr>
          <w:p w:rsidR="007E6EF9" w:rsidRPr="001E1A72" w:rsidRDefault="007E6EF9" w:rsidP="007E6EF9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E1A7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1E1A72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  <w:t>УВАЖАЕМЫЕ РОДИТЕЛИ! ЗАКОН И ГОСУДАРСТВО - НА ВАШЕЙ СТОРОНЕ. НЕТ ПОБОРАМ!</w:t>
            </w:r>
          </w:p>
          <w:p w:rsidR="007E6EF9" w:rsidRDefault="007E6EF9" w:rsidP="007E6EF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7E6EF9" w:rsidRPr="001E1A72" w:rsidRDefault="007E6EF9" w:rsidP="00944F23">
            <w:pPr>
              <w:jc w:val="both"/>
              <w:rPr>
                <w:sz w:val="16"/>
                <w:szCs w:val="16"/>
              </w:rPr>
            </w:pP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proofErr w:type="gramStart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ЧТО НЕОБХОДИМО ЗНАТЬ РОДИТЕЛЯМ О ПЛАТНЫХ ОБРАЗОВАТЕЛЬНЫХ УСЛУГАХ 1. Платные образовательные услуги являются необязательными для обучающихся, </w:t>
            </w: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воспитанников и их родителей (законных представителей). 2. </w:t>
            </w:r>
            <w:proofErr w:type="gramStart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Образовательное учреждение вправе оказывать следующие платные </w:t>
            </w: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образовательные услуги: - изучение специальных дисциплин сверх установленных часов и сверх программы по данной учебной дисциплине, предусмотренной учебным планом, в том числе: - подготовка к поступлению в учебное заведение; - изучение иностранных языков; - при наличии лицензии - переподготовка кадров с освоением новых специальностей (в том числе вождение автомобиля, стенография и др.);</w:t>
            </w:r>
            <w:proofErr w:type="gramEnd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занятий в различных кружках, студиях, факультативах, секциях, иных детских объединениях по программам дополнительного образования, направленным на всестороннее развитие личности и укрепление здоровья ребенка (обучение игре на музыкальных инструментах, фотографированию, кройке и шитью, вязанию, домоводству, дизайну, хоровому пению, аэробике, различным видам искусств танцам, спорта и др.): - проведение занятий в группах, созданных с целью подготовки (адаптации) детей дошкольного возраста к школе</w:t>
            </w:r>
            <w:proofErr w:type="gramEnd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1E1A7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Внимание!</w:t>
            </w: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стандартов, например: - индивидуальные и групповые занятия, курсы по выбору за счет часов, отведенных в основных общеобразовательных программах, дополнительные занятия с неуспевающими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учащимися, подготовка учащихся к экзамену (или проведение экзамена) в режиме экстерната; - реализация основных общеобразовательных,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бщеобразовательных программ повышенного уровня общеобразовательными школами (классами) с углубленным изучением отдельных предметов, гимназиями, лицеями, дошкольными образовательными учреждениями в соответствии с их статусом. 3. </w:t>
            </w:r>
            <w:proofErr w:type="gramStart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Образовательное учреждение, оказывающее платную образовательную услугу, обязано предоставить родителям (законным представителям) обучающихся (воспитанников) - потребителям услуги: - лицензию на право оказания платной образовательной услуги (Лицензия требуется, если деятельность образовательного учреждения по оказанию платной услуги сопровождается итоговой аттестацией и выдачей соответствующих документов); - адрес и телефон отдела (управления) образования исполнительного комитета, выступающего учредителем образовательного учреждения;</w:t>
            </w:r>
            <w:proofErr w:type="gramEnd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- образцы договоров на оплату (Договор составляется в двух экземплярах, один из которых находится у исполнителя, другой - у потребителя); - основные и дополнительные образовательные программы, стоимость образовательных услуг по которым включается в основную плату по договору; </w:t>
            </w:r>
            <w:proofErr w:type="gramStart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-д</w:t>
            </w:r>
            <w:proofErr w:type="gramEnd"/>
            <w:r w:rsidRPr="001E1A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ополнительные образовательные программы, специальные курсы, циклы дисциплин и другие дополнительные образовательные услуги, оказываемые за плату только с согласия потребителя; - перечень категорий лиц, имеющих льготы по оплате,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 Потребитель может потребовать составления сметы на оказание образовательных услуг, оплата которых предусмотрена договором. В этом случае смета становится частью договора.</w:t>
            </w:r>
          </w:p>
          <w:p w:rsidR="007E6EF9" w:rsidRDefault="007E6EF9" w:rsidP="007E6EF9"/>
          <w:p w:rsidR="007E6EF9" w:rsidRPr="001E1A72" w:rsidRDefault="007E6EF9" w:rsidP="007E6EF9"/>
        </w:tc>
      </w:tr>
    </w:tbl>
    <w:p w:rsidR="001E1A72" w:rsidRDefault="007E6EF9" w:rsidP="007E6EF9">
      <w:pPr>
        <w:tabs>
          <w:tab w:val="left" w:pos="10680"/>
        </w:tabs>
      </w:pPr>
      <w:r>
        <w:lastRenderedPageBreak/>
        <w:tab/>
      </w:r>
    </w:p>
    <w:p w:rsidR="009039D3" w:rsidRDefault="009039D3"/>
    <w:sectPr w:rsidR="009039D3" w:rsidSect="001E1A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AB9"/>
    <w:multiLevelType w:val="multilevel"/>
    <w:tmpl w:val="0D74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A72"/>
    <w:rsid w:val="00012589"/>
    <w:rsid w:val="00013E7B"/>
    <w:rsid w:val="00020220"/>
    <w:rsid w:val="00022FCE"/>
    <w:rsid w:val="00023C03"/>
    <w:rsid w:val="0003622E"/>
    <w:rsid w:val="00037647"/>
    <w:rsid w:val="000470F7"/>
    <w:rsid w:val="00057B38"/>
    <w:rsid w:val="00075539"/>
    <w:rsid w:val="00086306"/>
    <w:rsid w:val="000A77C3"/>
    <w:rsid w:val="000D074E"/>
    <w:rsid w:val="000D169D"/>
    <w:rsid w:val="000F0984"/>
    <w:rsid w:val="000F2BE6"/>
    <w:rsid w:val="001244A7"/>
    <w:rsid w:val="001439D0"/>
    <w:rsid w:val="001A39DA"/>
    <w:rsid w:val="001A647F"/>
    <w:rsid w:val="001B3F5F"/>
    <w:rsid w:val="001E1A72"/>
    <w:rsid w:val="00200D20"/>
    <w:rsid w:val="002125F9"/>
    <w:rsid w:val="002334C9"/>
    <w:rsid w:val="0024322F"/>
    <w:rsid w:val="00277D58"/>
    <w:rsid w:val="00280787"/>
    <w:rsid w:val="00290EE1"/>
    <w:rsid w:val="00291CC0"/>
    <w:rsid w:val="002955ED"/>
    <w:rsid w:val="002A0E3A"/>
    <w:rsid w:val="00344410"/>
    <w:rsid w:val="003708DB"/>
    <w:rsid w:val="003876CF"/>
    <w:rsid w:val="003F731E"/>
    <w:rsid w:val="00427FDB"/>
    <w:rsid w:val="004602A9"/>
    <w:rsid w:val="00473262"/>
    <w:rsid w:val="00492370"/>
    <w:rsid w:val="004968C4"/>
    <w:rsid w:val="004E6796"/>
    <w:rsid w:val="00583A49"/>
    <w:rsid w:val="005B7521"/>
    <w:rsid w:val="005C4063"/>
    <w:rsid w:val="005E4369"/>
    <w:rsid w:val="005F2333"/>
    <w:rsid w:val="00612B44"/>
    <w:rsid w:val="00641F26"/>
    <w:rsid w:val="00644CB1"/>
    <w:rsid w:val="0065517C"/>
    <w:rsid w:val="00684F76"/>
    <w:rsid w:val="00693D18"/>
    <w:rsid w:val="006A3994"/>
    <w:rsid w:val="006A7156"/>
    <w:rsid w:val="006C519F"/>
    <w:rsid w:val="006D24D3"/>
    <w:rsid w:val="00715981"/>
    <w:rsid w:val="007351A8"/>
    <w:rsid w:val="00747187"/>
    <w:rsid w:val="00787554"/>
    <w:rsid w:val="007C4B53"/>
    <w:rsid w:val="007C5A80"/>
    <w:rsid w:val="007E6EF9"/>
    <w:rsid w:val="00845F72"/>
    <w:rsid w:val="008549C4"/>
    <w:rsid w:val="00877345"/>
    <w:rsid w:val="0089330F"/>
    <w:rsid w:val="00894B56"/>
    <w:rsid w:val="008D1515"/>
    <w:rsid w:val="008E37BA"/>
    <w:rsid w:val="009039D3"/>
    <w:rsid w:val="0091376F"/>
    <w:rsid w:val="00944F23"/>
    <w:rsid w:val="0098415D"/>
    <w:rsid w:val="00996278"/>
    <w:rsid w:val="009E34EF"/>
    <w:rsid w:val="009F07C7"/>
    <w:rsid w:val="00A24C1E"/>
    <w:rsid w:val="00A27B22"/>
    <w:rsid w:val="00A877B6"/>
    <w:rsid w:val="00A90FD7"/>
    <w:rsid w:val="00A96096"/>
    <w:rsid w:val="00AA5A9A"/>
    <w:rsid w:val="00AC2F7E"/>
    <w:rsid w:val="00AC7305"/>
    <w:rsid w:val="00AD18B2"/>
    <w:rsid w:val="00B1514A"/>
    <w:rsid w:val="00B22686"/>
    <w:rsid w:val="00B50595"/>
    <w:rsid w:val="00B50B77"/>
    <w:rsid w:val="00B61C43"/>
    <w:rsid w:val="00B75BB6"/>
    <w:rsid w:val="00B97D9B"/>
    <w:rsid w:val="00BA1C41"/>
    <w:rsid w:val="00BE7078"/>
    <w:rsid w:val="00C01CF8"/>
    <w:rsid w:val="00C57D9D"/>
    <w:rsid w:val="00C64E2C"/>
    <w:rsid w:val="00C77860"/>
    <w:rsid w:val="00CC3469"/>
    <w:rsid w:val="00CC7BFD"/>
    <w:rsid w:val="00CE489F"/>
    <w:rsid w:val="00CF753F"/>
    <w:rsid w:val="00D17014"/>
    <w:rsid w:val="00D52648"/>
    <w:rsid w:val="00D7582A"/>
    <w:rsid w:val="00D85A04"/>
    <w:rsid w:val="00D9297E"/>
    <w:rsid w:val="00DD3118"/>
    <w:rsid w:val="00E05A53"/>
    <w:rsid w:val="00E134AD"/>
    <w:rsid w:val="00E253FC"/>
    <w:rsid w:val="00E56E17"/>
    <w:rsid w:val="00E65763"/>
    <w:rsid w:val="00E671D0"/>
    <w:rsid w:val="00EA157B"/>
    <w:rsid w:val="00F07EAB"/>
    <w:rsid w:val="00F16A83"/>
    <w:rsid w:val="00F16E44"/>
    <w:rsid w:val="00F218B3"/>
    <w:rsid w:val="00F33454"/>
    <w:rsid w:val="00F3626A"/>
    <w:rsid w:val="00F51CDD"/>
    <w:rsid w:val="00F55638"/>
    <w:rsid w:val="00F76316"/>
    <w:rsid w:val="00FA46BC"/>
    <w:rsid w:val="00FA7D85"/>
    <w:rsid w:val="00FC6C80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D3"/>
  </w:style>
  <w:style w:type="paragraph" w:styleId="1">
    <w:name w:val="heading 1"/>
    <w:basedOn w:val="a"/>
    <w:link w:val="10"/>
    <w:uiPriority w:val="9"/>
    <w:qFormat/>
    <w:rsid w:val="001E1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E1A72"/>
  </w:style>
  <w:style w:type="paragraph" w:styleId="a6">
    <w:name w:val="Normal (Web)"/>
    <w:basedOn w:val="a"/>
    <w:uiPriority w:val="99"/>
    <w:semiHidden/>
    <w:unhideWhenUsed/>
    <w:rsid w:val="007E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6EF9"/>
    <w:rPr>
      <w:b/>
      <w:bCs/>
    </w:rPr>
  </w:style>
  <w:style w:type="character" w:styleId="a8">
    <w:name w:val="Hyperlink"/>
    <w:basedOn w:val="a0"/>
    <w:uiPriority w:val="99"/>
    <w:semiHidden/>
    <w:unhideWhenUsed/>
    <w:rsid w:val="007E6EF9"/>
    <w:rPr>
      <w:color w:val="0000FF"/>
      <w:u w:val="single"/>
    </w:rPr>
  </w:style>
  <w:style w:type="paragraph" w:customStyle="1" w:styleId="b-address">
    <w:name w:val="b-address"/>
    <w:basedOn w:val="a"/>
    <w:rsid w:val="007E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honenum">
    <w:name w:val="b-phone__num"/>
    <w:basedOn w:val="a0"/>
    <w:rsid w:val="007E6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zakon.gov.spb.ru/hot_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krns@gov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C612-107E-4177-961E-BE628D42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ГОСЗАКАЗ</dc:creator>
  <cp:keywords/>
  <dc:description/>
  <cp:lastModifiedBy>ГОСЗАКАЗ</cp:lastModifiedBy>
  <cp:revision>2</cp:revision>
  <cp:lastPrinted>2013-08-14T11:56:00Z</cp:lastPrinted>
  <dcterms:created xsi:type="dcterms:W3CDTF">2013-08-14T10:58:00Z</dcterms:created>
  <dcterms:modified xsi:type="dcterms:W3CDTF">2013-08-14T12:28:00Z</dcterms:modified>
</cp:coreProperties>
</file>